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E99604C">
      <w:pPr>
        <w:rPr>
          <w:rFonts w:ascii="宋体" w:hAnsi="宋体"/>
          <w:bCs/>
          <w:szCs w:val="21"/>
        </w:rPr>
      </w:pPr>
      <w:r>
        <w:rPr>
          <w:rFonts w:hint="eastAsia" w:ascii="宋体" w:hAnsi="宋体"/>
          <w:bCs/>
          <w:szCs w:val="21"/>
        </w:rPr>
        <w:t>附件2：</w:t>
      </w:r>
    </w:p>
    <w:p w14:paraId="51854FFA">
      <w:pPr>
        <w:jc w:val="center"/>
        <w:rPr>
          <w:rFonts w:ascii="宋体" w:hAnsi="宋体"/>
          <w:b/>
          <w:bCs/>
          <w:sz w:val="36"/>
          <w:szCs w:val="40"/>
        </w:rPr>
      </w:pPr>
      <w:r>
        <w:rPr>
          <w:rFonts w:hint="eastAsia" w:ascii="宋体" w:hAnsi="宋体"/>
          <w:b/>
          <w:bCs/>
          <w:sz w:val="36"/>
          <w:szCs w:val="40"/>
        </w:rPr>
        <w:t>教学单位期中教学检查总结表</w:t>
      </w:r>
    </w:p>
    <w:p w14:paraId="482E3A90">
      <w:pPr>
        <w:rPr>
          <w:rFonts w:hint="eastAsia"/>
        </w:rPr>
      </w:pPr>
    </w:p>
    <w:p w14:paraId="5B15C782">
      <w:pPr>
        <w:rPr>
          <w:rFonts w:hint="eastAsia" w:ascii="仿宋_GB2312" w:hAnsi="方正仿宋_GBK" w:eastAsia="仿宋_GB2312" w:cs="方正仿宋_GBK"/>
          <w:bCs/>
          <w:sz w:val="24"/>
        </w:rPr>
      </w:pPr>
      <w:r>
        <w:rPr>
          <w:rFonts w:hint="eastAsia" w:ascii="仿宋_GB2312" w:hAnsi="方正仿宋_GBK" w:eastAsia="仿宋_GB2312" w:cs="方正仿宋_GBK"/>
          <w:b/>
          <w:bCs/>
          <w:sz w:val="24"/>
        </w:rPr>
        <w:t>教学单位</w:t>
      </w:r>
      <w:r>
        <w:rPr>
          <w:rFonts w:hint="eastAsia" w:ascii="仿宋_GB2312" w:hAnsi="方正仿宋_GBK" w:eastAsia="仿宋_GB2312" w:cs="方正仿宋_GBK"/>
          <w:bCs/>
          <w:sz w:val="24"/>
        </w:rPr>
        <w:t>:</w:t>
      </w:r>
      <w:r>
        <w:rPr>
          <w:rFonts w:hint="eastAsia" w:ascii="仿宋_GB2312" w:hAnsi="方正仿宋_GBK" w:eastAsia="仿宋_GB2312" w:cs="方正仿宋_GBK"/>
          <w:bCs/>
          <w:sz w:val="24"/>
          <w:u w:val="single"/>
        </w:rPr>
        <w:t xml:space="preserve">                  </w:t>
      </w:r>
      <w:r>
        <w:rPr>
          <w:rFonts w:hint="eastAsia" w:ascii="仿宋_GB2312" w:hAnsi="方正仿宋_GBK" w:eastAsia="仿宋_GB2312" w:cs="方正仿宋_GBK"/>
          <w:bCs/>
          <w:sz w:val="24"/>
        </w:rPr>
        <w:t xml:space="preserve">（盖章）  </w:t>
      </w:r>
      <w:r>
        <w:rPr>
          <w:rFonts w:hint="eastAsia" w:ascii="仿宋_GB2312" w:hAnsi="方正仿宋_GBK" w:eastAsia="仿宋_GB2312" w:cs="方正仿宋_GBK"/>
          <w:b/>
          <w:bCs/>
          <w:sz w:val="24"/>
        </w:rPr>
        <w:t>分管教学副院长</w:t>
      </w:r>
      <w:r>
        <w:rPr>
          <w:rFonts w:hint="eastAsia" w:ascii="仿宋_GB2312" w:hAnsi="方正仿宋_GBK" w:eastAsia="仿宋_GB2312" w:cs="方正仿宋_GBK"/>
          <w:bCs/>
          <w:sz w:val="24"/>
        </w:rPr>
        <w:t>:</w:t>
      </w:r>
      <w:r>
        <w:rPr>
          <w:rFonts w:hint="eastAsia" w:ascii="仿宋_GB2312" w:hAnsi="方正仿宋_GBK" w:eastAsia="仿宋_GB2312" w:cs="方正仿宋_GBK"/>
          <w:bCs/>
          <w:sz w:val="24"/>
          <w:u w:val="single"/>
        </w:rPr>
        <w:t xml:space="preserve">            </w:t>
      </w:r>
      <w:r>
        <w:rPr>
          <w:rFonts w:hint="eastAsia" w:ascii="仿宋_GB2312" w:hAnsi="方正仿宋_GBK" w:eastAsia="仿宋_GB2312" w:cs="方正仿宋_GBK"/>
          <w:bCs/>
          <w:sz w:val="24"/>
        </w:rPr>
        <w:t>（签字）</w:t>
      </w:r>
    </w:p>
    <w:p w14:paraId="604858BD">
      <w:pPr>
        <w:adjustRightInd w:val="0"/>
        <w:snapToGrid w:val="0"/>
        <w:spacing w:before="156" w:beforeLines="50" w:after="156" w:afterLines="50"/>
        <w:jc w:val="left"/>
        <w:rPr>
          <w:rFonts w:hint="eastAsia" w:ascii="黑体" w:hAnsi="黑体" w:eastAsia="黑体" w:cs="方正仿宋_GBK"/>
          <w:sz w:val="24"/>
        </w:rPr>
      </w:pPr>
      <w:r>
        <w:rPr>
          <w:rFonts w:hint="eastAsia" w:ascii="黑体" w:hAnsi="黑体" w:eastAsia="黑体" w:cs="方正仿宋_GBK"/>
          <w:sz w:val="24"/>
        </w:rPr>
        <w:t>一、期中教学检查工作概况</w:t>
      </w: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58"/>
      </w:tblGrid>
      <w:tr w14:paraId="0E4657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4" w:hRule="atLeast"/>
          <w:jc w:val="center"/>
        </w:trPr>
        <w:tc>
          <w:tcPr>
            <w:tcW w:w="8758" w:type="dxa"/>
            <w:noWrap w:val="0"/>
            <w:vAlign w:val="center"/>
          </w:tcPr>
          <w:p w14:paraId="0D1E5134">
            <w:pPr>
              <w:keepNext w:val="0"/>
              <w:keepLines w:val="0"/>
              <w:pageBreakBefore w:val="0"/>
              <w:widowControl w:val="0"/>
              <w:tabs>
                <w:tab w:val="left" w:pos="58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57" w:beforeLines="50" w:after="157" w:afterLines="50"/>
              <w:textAlignment w:val="auto"/>
              <w:rPr>
                <w:rFonts w:hint="eastAsia" w:ascii="仿宋_GB2312" w:hAnsi="方正仿宋_GBK" w:eastAsia="仿宋_GB2312" w:cs="方正仿宋_GBK"/>
                <w:sz w:val="22"/>
              </w:rPr>
            </w:pPr>
            <w:r>
              <w:rPr>
                <w:rFonts w:hint="eastAsia" w:ascii="仿宋_GB2312" w:hAnsi="方正仿宋_GBK" w:eastAsia="仿宋_GB2312" w:cs="方正仿宋_GBK"/>
                <w:sz w:val="22"/>
              </w:rPr>
              <w:t>1</w:t>
            </w:r>
            <w:r>
              <w:rPr>
                <w:rFonts w:ascii="仿宋_GB2312" w:hAnsi="方正仿宋_GBK" w:eastAsia="仿宋_GB2312" w:cs="方正仿宋_GBK"/>
                <w:sz w:val="22"/>
              </w:rPr>
              <w:t>.</w:t>
            </w:r>
            <w:r>
              <w:rPr>
                <w:rFonts w:hint="eastAsia" w:ascii="仿宋_GB2312" w:hAnsi="方正仿宋_GBK" w:eastAsia="仿宋_GB2312" w:cs="方正仿宋_GBK"/>
                <w:sz w:val="22"/>
              </w:rPr>
              <w:t>本学期以来，学院党政领导听课</w:t>
            </w:r>
            <w:r>
              <w:rPr>
                <w:rFonts w:hint="eastAsia" w:ascii="仿宋_GB2312" w:hAnsi="方正仿宋_GBK" w:eastAsia="仿宋_GB2312" w:cs="方正仿宋_GBK"/>
                <w:sz w:val="22"/>
                <w:u w:val="single"/>
              </w:rPr>
              <w:t xml:space="preserve">  </w:t>
            </w:r>
            <w:r>
              <w:rPr>
                <w:rFonts w:ascii="仿宋_GB2312" w:hAnsi="方正仿宋_GBK" w:eastAsia="仿宋_GB2312" w:cs="方正仿宋_GBK"/>
                <w:sz w:val="22"/>
                <w:u w:val="single"/>
              </w:rPr>
              <w:t xml:space="preserve"> </w:t>
            </w:r>
            <w:r>
              <w:rPr>
                <w:rFonts w:hint="eastAsia" w:ascii="仿宋_GB2312" w:hAnsi="方正仿宋_GBK" w:eastAsia="仿宋_GB2312" w:cs="方正仿宋_GBK"/>
                <w:sz w:val="22"/>
                <w:u w:val="single"/>
              </w:rPr>
              <w:t xml:space="preserve">  </w:t>
            </w:r>
            <w:r>
              <w:rPr>
                <w:rFonts w:hint="eastAsia" w:ascii="仿宋_GB2312" w:hAnsi="方正仿宋_GBK" w:eastAsia="仿宋_GB2312" w:cs="方正仿宋_GBK"/>
                <w:sz w:val="22"/>
              </w:rPr>
              <w:t>门次；学院二级督导听课</w:t>
            </w:r>
            <w:r>
              <w:rPr>
                <w:rFonts w:hint="eastAsia" w:ascii="仿宋_GB2312" w:hAnsi="方正仿宋_GBK" w:eastAsia="仿宋_GB2312" w:cs="方正仿宋_GBK"/>
                <w:sz w:val="22"/>
                <w:u w:val="single"/>
              </w:rPr>
              <w:t xml:space="preserve">   </w:t>
            </w:r>
            <w:r>
              <w:rPr>
                <w:rFonts w:ascii="仿宋_GB2312" w:hAnsi="方正仿宋_GBK" w:eastAsia="仿宋_GB2312" w:cs="方正仿宋_GBK"/>
                <w:sz w:val="22"/>
                <w:u w:val="single"/>
              </w:rPr>
              <w:t xml:space="preserve"> </w:t>
            </w:r>
            <w:r>
              <w:rPr>
                <w:rFonts w:hint="eastAsia" w:ascii="仿宋_GB2312" w:hAnsi="方正仿宋_GBK" w:eastAsia="仿宋_GB2312" w:cs="方正仿宋_GBK"/>
                <w:sz w:val="22"/>
                <w:u w:val="single"/>
              </w:rPr>
              <w:t xml:space="preserve"> </w:t>
            </w:r>
            <w:r>
              <w:rPr>
                <w:rFonts w:hint="eastAsia" w:ascii="仿宋_GB2312" w:hAnsi="方正仿宋_GBK" w:eastAsia="仿宋_GB2312" w:cs="方正仿宋_GBK"/>
                <w:sz w:val="22"/>
              </w:rPr>
              <w:t>门次；同行教师听课</w:t>
            </w:r>
            <w:r>
              <w:rPr>
                <w:rFonts w:hint="eastAsia" w:ascii="仿宋_GB2312" w:hAnsi="方正仿宋_GBK" w:eastAsia="仿宋_GB2312" w:cs="方正仿宋_GBK"/>
                <w:sz w:val="22"/>
                <w:u w:val="single"/>
              </w:rPr>
              <w:t xml:space="preserve">     </w:t>
            </w:r>
            <w:r>
              <w:rPr>
                <w:rFonts w:hint="eastAsia" w:ascii="仿宋_GB2312" w:hAnsi="方正仿宋_GBK" w:eastAsia="仿宋_GB2312" w:cs="方正仿宋_GBK"/>
                <w:sz w:val="22"/>
              </w:rPr>
              <w:t>门次。</w:t>
            </w:r>
            <w:bookmarkStart w:id="0" w:name="_GoBack"/>
            <w:bookmarkEnd w:id="0"/>
          </w:p>
        </w:tc>
      </w:tr>
      <w:tr w14:paraId="275095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  <w:jc w:val="center"/>
        </w:trPr>
        <w:tc>
          <w:tcPr>
            <w:tcW w:w="8758" w:type="dxa"/>
            <w:noWrap w:val="0"/>
            <w:vAlign w:val="center"/>
          </w:tcPr>
          <w:p w14:paraId="54B678F1">
            <w:pPr>
              <w:keepNext w:val="0"/>
              <w:keepLines w:val="0"/>
              <w:pageBreakBefore w:val="0"/>
              <w:widowControl w:val="0"/>
              <w:tabs>
                <w:tab w:val="left" w:pos="58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57" w:beforeLines="50" w:after="157" w:afterLines="50"/>
              <w:textAlignment w:val="auto"/>
              <w:rPr>
                <w:rFonts w:hint="eastAsia" w:ascii="仿宋_GB2312" w:hAnsi="方正仿宋_GBK" w:eastAsia="仿宋_GB2312" w:cs="方正仿宋_GBK"/>
                <w:sz w:val="22"/>
              </w:rPr>
            </w:pPr>
            <w:r>
              <w:rPr>
                <w:rFonts w:hint="eastAsia" w:ascii="仿宋_GB2312" w:hAnsi="方正仿宋_GBK" w:eastAsia="仿宋_GB2312" w:cs="方正仿宋_GBK"/>
                <w:sz w:val="22"/>
              </w:rPr>
              <w:t>2</w:t>
            </w:r>
            <w:r>
              <w:rPr>
                <w:rFonts w:ascii="仿宋_GB2312" w:hAnsi="方正仿宋_GBK" w:eastAsia="仿宋_GB2312" w:cs="方正仿宋_GBK"/>
                <w:sz w:val="22"/>
              </w:rPr>
              <w:t>.</w:t>
            </w:r>
            <w:r>
              <w:rPr>
                <w:rFonts w:hint="eastAsia" w:ascii="仿宋_GB2312" w:hAnsi="方正仿宋_GBK" w:eastAsia="仿宋_GB2312" w:cs="方正仿宋_GBK"/>
                <w:sz w:val="22"/>
              </w:rPr>
              <w:t>本学期以来，召开本科教学工作专题会议</w:t>
            </w:r>
            <w:r>
              <w:rPr>
                <w:rFonts w:hint="eastAsia" w:ascii="仿宋_GB2312" w:hAnsi="方正仿宋_GBK" w:eastAsia="仿宋_GB2312" w:cs="方正仿宋_GBK"/>
                <w:sz w:val="22"/>
                <w:u w:val="single"/>
              </w:rPr>
              <w:t xml:space="preserve">      </w:t>
            </w:r>
            <w:r>
              <w:rPr>
                <w:rFonts w:hint="eastAsia" w:ascii="仿宋_GB2312" w:hAnsi="方正仿宋_GBK" w:eastAsia="仿宋_GB2312" w:cs="方正仿宋_GBK"/>
                <w:sz w:val="22"/>
              </w:rPr>
              <w:t>次。</w:t>
            </w:r>
          </w:p>
        </w:tc>
      </w:tr>
      <w:tr w14:paraId="00ED58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  <w:jc w:val="center"/>
        </w:trPr>
        <w:tc>
          <w:tcPr>
            <w:tcW w:w="8758" w:type="dxa"/>
            <w:noWrap w:val="0"/>
            <w:vAlign w:val="center"/>
          </w:tcPr>
          <w:p w14:paraId="3C2E159D">
            <w:pPr>
              <w:keepNext w:val="0"/>
              <w:keepLines w:val="0"/>
              <w:pageBreakBefore w:val="0"/>
              <w:widowControl w:val="0"/>
              <w:tabs>
                <w:tab w:val="left" w:pos="58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57" w:beforeLines="50" w:after="157" w:afterLines="50"/>
              <w:ind w:left="440" w:hanging="440" w:hangingChars="200"/>
              <w:textAlignment w:val="auto"/>
              <w:rPr>
                <w:rFonts w:hint="eastAsia" w:ascii="仿宋_GB2312" w:hAnsi="方正仿宋_GBK" w:eastAsia="仿宋_GB2312" w:cs="方正仿宋_GBK"/>
                <w:sz w:val="22"/>
              </w:rPr>
            </w:pPr>
            <w:r>
              <w:rPr>
                <w:rFonts w:hint="eastAsia" w:ascii="仿宋_GB2312" w:hAnsi="方正仿宋_GBK" w:eastAsia="仿宋_GB2312" w:cs="方正仿宋_GBK"/>
                <w:sz w:val="22"/>
              </w:rPr>
              <w:t>3</w:t>
            </w:r>
            <w:r>
              <w:rPr>
                <w:rFonts w:ascii="仿宋_GB2312" w:hAnsi="方正仿宋_GBK" w:eastAsia="仿宋_GB2312" w:cs="方正仿宋_GBK"/>
                <w:sz w:val="22"/>
              </w:rPr>
              <w:t>.</w:t>
            </w:r>
            <w:r>
              <w:rPr>
                <w:rFonts w:hint="eastAsia" w:ascii="仿宋_GB2312" w:hAnsi="方正仿宋_GBK" w:eastAsia="仿宋_GB2312" w:cs="方正仿宋_GBK"/>
                <w:sz w:val="22"/>
              </w:rPr>
              <w:t>教学单位领导班子成员参加教师座谈会</w:t>
            </w:r>
            <w:r>
              <w:rPr>
                <w:rFonts w:hint="eastAsia" w:ascii="仿宋_GB2312" w:hAnsi="方正仿宋_GBK" w:eastAsia="仿宋_GB2312" w:cs="方正仿宋_GBK"/>
                <w:sz w:val="22"/>
                <w:u w:val="single"/>
              </w:rPr>
              <w:t xml:space="preserve">  </w:t>
            </w:r>
            <w:r>
              <w:rPr>
                <w:rFonts w:ascii="仿宋_GB2312" w:hAnsi="方正仿宋_GBK" w:eastAsia="仿宋_GB2312" w:cs="方正仿宋_GBK"/>
                <w:sz w:val="22"/>
                <w:u w:val="single"/>
              </w:rPr>
              <w:t xml:space="preserve"> </w:t>
            </w:r>
            <w:r>
              <w:rPr>
                <w:rFonts w:hint="eastAsia" w:ascii="仿宋_GB2312" w:hAnsi="方正仿宋_GBK" w:eastAsia="仿宋_GB2312" w:cs="方正仿宋_GBK"/>
                <w:sz w:val="22"/>
                <w:u w:val="single"/>
              </w:rPr>
              <w:t xml:space="preserve">  </w:t>
            </w:r>
            <w:r>
              <w:rPr>
                <w:rFonts w:hint="eastAsia" w:ascii="仿宋_GB2312" w:hAnsi="方正仿宋_GBK" w:eastAsia="仿宋_GB2312" w:cs="方正仿宋_GBK"/>
                <w:sz w:val="22"/>
              </w:rPr>
              <w:t>人次；参加学生座谈会</w:t>
            </w:r>
            <w:r>
              <w:rPr>
                <w:rFonts w:hint="eastAsia" w:ascii="仿宋_GB2312" w:hAnsi="方正仿宋_GBK" w:eastAsia="仿宋_GB2312" w:cs="方正仿宋_GBK"/>
                <w:sz w:val="22"/>
                <w:u w:val="single"/>
              </w:rPr>
              <w:t xml:space="preserve">  </w:t>
            </w:r>
            <w:r>
              <w:rPr>
                <w:rFonts w:ascii="仿宋_GB2312" w:hAnsi="方正仿宋_GBK" w:eastAsia="仿宋_GB2312" w:cs="方正仿宋_GBK"/>
                <w:sz w:val="22"/>
                <w:u w:val="single"/>
              </w:rPr>
              <w:t xml:space="preserve"> </w:t>
            </w:r>
            <w:r>
              <w:rPr>
                <w:rFonts w:hint="eastAsia" w:ascii="仿宋_GB2312" w:hAnsi="方正仿宋_GBK" w:eastAsia="仿宋_GB2312" w:cs="方正仿宋_GBK"/>
                <w:sz w:val="22"/>
                <w:u w:val="single"/>
              </w:rPr>
              <w:t xml:space="preserve">  </w:t>
            </w:r>
            <w:r>
              <w:rPr>
                <w:rFonts w:hint="eastAsia" w:ascii="仿宋_GB2312" w:hAnsi="方正仿宋_GBK" w:eastAsia="仿宋_GB2312" w:cs="方正仿宋_GBK"/>
                <w:sz w:val="22"/>
              </w:rPr>
              <w:t>人次。</w:t>
            </w:r>
          </w:p>
        </w:tc>
      </w:tr>
    </w:tbl>
    <w:p w14:paraId="27A089F1">
      <w:pPr>
        <w:adjustRightInd w:val="0"/>
        <w:snapToGrid w:val="0"/>
        <w:spacing w:before="156" w:beforeLines="50" w:after="156" w:afterLines="50"/>
        <w:jc w:val="left"/>
        <w:rPr>
          <w:rFonts w:hint="eastAsia" w:ascii="黑体" w:hAnsi="黑体" w:eastAsia="黑体" w:cs="方正仿宋_GBK"/>
          <w:sz w:val="24"/>
        </w:rPr>
      </w:pPr>
      <w:r>
        <w:rPr>
          <w:rFonts w:hint="eastAsia" w:ascii="黑体" w:hAnsi="黑体" w:eastAsia="黑体" w:cs="方正仿宋_GBK"/>
          <w:sz w:val="24"/>
        </w:rPr>
        <w:t>二、教学状态数据</w:t>
      </w:r>
    </w:p>
    <w:tbl>
      <w:tblPr>
        <w:tblStyle w:val="4"/>
        <w:tblW w:w="882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57"/>
        <w:gridCol w:w="6016"/>
        <w:gridCol w:w="1648"/>
      </w:tblGrid>
      <w:tr w14:paraId="042E7A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3" w:hRule="atLeast"/>
          <w:jc w:val="center"/>
        </w:trPr>
        <w:tc>
          <w:tcPr>
            <w:tcW w:w="1157" w:type="dxa"/>
            <w:noWrap w:val="0"/>
            <w:vAlign w:val="center"/>
          </w:tcPr>
          <w:p w14:paraId="69B3CA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57" w:beforeLines="50"/>
              <w:jc w:val="center"/>
              <w:textAlignment w:val="auto"/>
              <w:rPr>
                <w:rFonts w:hint="eastAsia" w:ascii="仿宋_GB2312" w:hAnsi="方正仿宋_GBK" w:eastAsia="仿宋_GB2312" w:cs="方正仿宋_GBK"/>
                <w:sz w:val="22"/>
              </w:rPr>
            </w:pPr>
            <w:r>
              <w:rPr>
                <w:rFonts w:hint="eastAsia" w:ascii="仿宋_GB2312" w:hAnsi="方正仿宋_GBK" w:eastAsia="仿宋_GB2312" w:cs="方正仿宋_GBK"/>
                <w:sz w:val="22"/>
              </w:rPr>
              <w:t>基本数据</w:t>
            </w:r>
          </w:p>
        </w:tc>
        <w:tc>
          <w:tcPr>
            <w:tcW w:w="7664" w:type="dxa"/>
            <w:gridSpan w:val="2"/>
            <w:noWrap w:val="0"/>
            <w:vAlign w:val="center"/>
          </w:tcPr>
          <w:p w14:paraId="6AEBE03A">
            <w:pPr>
              <w:keepNext w:val="0"/>
              <w:keepLines w:val="0"/>
              <w:pageBreakBefore w:val="0"/>
              <w:widowControl w:val="0"/>
              <w:tabs>
                <w:tab w:val="left" w:pos="58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57" w:beforeLines="50" w:line="360" w:lineRule="auto"/>
              <w:textAlignment w:val="auto"/>
              <w:rPr>
                <w:rFonts w:ascii="仿宋_GB2312" w:hAnsi="方正仿宋_GBK" w:eastAsia="仿宋_GB2312" w:cs="方正仿宋_GBK"/>
                <w:sz w:val="22"/>
              </w:rPr>
            </w:pPr>
            <w:r>
              <w:rPr>
                <w:rFonts w:hint="eastAsia" w:ascii="仿宋_GB2312" w:hAnsi="方正仿宋_GBK" w:eastAsia="仿宋_GB2312" w:cs="方正仿宋_GBK"/>
                <w:sz w:val="22"/>
              </w:rPr>
              <w:t>本学期在岗教师数</w:t>
            </w:r>
            <w:r>
              <w:rPr>
                <w:rFonts w:hint="eastAsia" w:ascii="仿宋_GB2312" w:hAnsi="方正仿宋_GBK" w:eastAsia="仿宋_GB2312" w:cs="方正仿宋_GBK"/>
                <w:sz w:val="22"/>
                <w:u w:val="single"/>
              </w:rPr>
              <w:t xml:space="preserve"> </w:t>
            </w:r>
            <w:r>
              <w:rPr>
                <w:rFonts w:ascii="仿宋_GB2312" w:hAnsi="方正仿宋_GBK" w:eastAsia="仿宋_GB2312" w:cs="方正仿宋_GBK"/>
                <w:sz w:val="22"/>
                <w:u w:val="single"/>
              </w:rPr>
              <w:t xml:space="preserve"> </w:t>
            </w:r>
            <w:r>
              <w:rPr>
                <w:rFonts w:hint="eastAsia" w:ascii="仿宋_GB2312" w:hAnsi="方正仿宋_GBK" w:eastAsia="仿宋_GB2312" w:cs="方正仿宋_GBK"/>
                <w:sz w:val="22"/>
                <w:u w:val="single"/>
              </w:rPr>
              <w:t xml:space="preserve"> </w:t>
            </w:r>
            <w:r>
              <w:rPr>
                <w:rFonts w:ascii="仿宋_GB2312" w:hAnsi="方正仿宋_GBK" w:eastAsia="仿宋_GB2312" w:cs="方正仿宋_GBK"/>
                <w:sz w:val="22"/>
                <w:u w:val="single"/>
              </w:rPr>
              <w:t xml:space="preserve">  </w:t>
            </w:r>
            <w:r>
              <w:rPr>
                <w:rFonts w:hint="eastAsia" w:ascii="仿宋_GB2312" w:hAnsi="方正仿宋_GBK" w:eastAsia="仿宋_GB2312" w:cs="方正仿宋_GBK"/>
                <w:sz w:val="22"/>
                <w:u w:val="single"/>
              </w:rPr>
              <w:t xml:space="preserve"> </w:t>
            </w:r>
            <w:r>
              <w:rPr>
                <w:rFonts w:hint="eastAsia" w:ascii="仿宋_GB2312" w:hAnsi="方正仿宋_GBK" w:eastAsia="仿宋_GB2312" w:cs="方正仿宋_GBK"/>
                <w:sz w:val="22"/>
              </w:rPr>
              <w:t>人，承担本科教学任务教师</w:t>
            </w:r>
            <w:r>
              <w:rPr>
                <w:rFonts w:hint="eastAsia" w:ascii="仿宋_GB2312" w:hAnsi="方正仿宋_GBK" w:eastAsia="仿宋_GB2312" w:cs="方正仿宋_GBK"/>
                <w:sz w:val="22"/>
                <w:u w:val="single"/>
              </w:rPr>
              <w:t xml:space="preserve">  </w:t>
            </w:r>
            <w:r>
              <w:rPr>
                <w:rFonts w:ascii="仿宋_GB2312" w:hAnsi="方正仿宋_GBK" w:eastAsia="仿宋_GB2312" w:cs="方正仿宋_GBK"/>
                <w:sz w:val="22"/>
                <w:u w:val="single"/>
              </w:rPr>
              <w:t xml:space="preserve">   </w:t>
            </w:r>
            <w:r>
              <w:rPr>
                <w:rFonts w:hint="eastAsia" w:ascii="仿宋_GB2312" w:hAnsi="方正仿宋_GBK" w:eastAsia="仿宋_GB2312" w:cs="方正仿宋_GBK"/>
                <w:sz w:val="22"/>
                <w:u w:val="single"/>
              </w:rPr>
              <w:t xml:space="preserve"> </w:t>
            </w:r>
            <w:r>
              <w:rPr>
                <w:rFonts w:hint="eastAsia" w:ascii="仿宋_GB2312" w:hAnsi="方正仿宋_GBK" w:eastAsia="仿宋_GB2312" w:cs="方正仿宋_GBK"/>
                <w:sz w:val="22"/>
              </w:rPr>
              <w:t>人，新进教师（未定级）授课</w:t>
            </w:r>
            <w:r>
              <w:rPr>
                <w:rFonts w:hint="eastAsia" w:ascii="仿宋_GB2312" w:hAnsi="方正仿宋_GBK" w:eastAsia="仿宋_GB2312" w:cs="方正仿宋_GBK"/>
                <w:sz w:val="22"/>
                <w:u w:val="single"/>
              </w:rPr>
              <w:t xml:space="preserve">  </w:t>
            </w:r>
            <w:r>
              <w:rPr>
                <w:rFonts w:ascii="仿宋_GB2312" w:hAnsi="方正仿宋_GBK" w:eastAsia="仿宋_GB2312" w:cs="方正仿宋_GBK"/>
                <w:sz w:val="22"/>
                <w:u w:val="single"/>
              </w:rPr>
              <w:t xml:space="preserve">   </w:t>
            </w:r>
            <w:r>
              <w:rPr>
                <w:rFonts w:hint="eastAsia" w:ascii="仿宋_GB2312" w:hAnsi="方正仿宋_GBK" w:eastAsia="仿宋_GB2312" w:cs="方正仿宋_GBK"/>
                <w:sz w:val="22"/>
                <w:u w:val="single"/>
              </w:rPr>
              <w:t xml:space="preserve"> </w:t>
            </w:r>
            <w:r>
              <w:rPr>
                <w:rFonts w:hint="eastAsia" w:ascii="仿宋_GB2312" w:hAnsi="方正仿宋_GBK" w:eastAsia="仿宋_GB2312" w:cs="方正仿宋_GBK"/>
                <w:sz w:val="22"/>
              </w:rPr>
              <w:t>人。</w:t>
            </w:r>
          </w:p>
          <w:p w14:paraId="04B40D8B">
            <w:pPr>
              <w:keepNext w:val="0"/>
              <w:keepLines w:val="0"/>
              <w:pageBreakBefore w:val="0"/>
              <w:widowControl w:val="0"/>
              <w:tabs>
                <w:tab w:val="left" w:pos="58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57" w:beforeLines="50" w:line="360" w:lineRule="auto"/>
              <w:textAlignment w:val="auto"/>
              <w:rPr>
                <w:rFonts w:hint="eastAsia" w:ascii="仿宋_GB2312" w:hAnsi="方正仿宋_GBK" w:eastAsia="仿宋_GB2312" w:cs="方正仿宋_GBK"/>
                <w:sz w:val="22"/>
              </w:rPr>
            </w:pPr>
            <w:r>
              <w:rPr>
                <w:rFonts w:hint="eastAsia" w:ascii="仿宋_GB2312" w:hAnsi="方正仿宋_GBK" w:eastAsia="仿宋_GB2312" w:cs="方正仿宋_GBK"/>
                <w:sz w:val="22"/>
              </w:rPr>
              <w:t>本学期开设理论课程数</w:t>
            </w:r>
            <w:r>
              <w:rPr>
                <w:rFonts w:hint="eastAsia" w:ascii="仿宋_GB2312" w:hAnsi="方正仿宋_GBK" w:eastAsia="仿宋_GB2312" w:cs="方正仿宋_GBK"/>
                <w:sz w:val="22"/>
                <w:u w:val="single"/>
              </w:rPr>
              <w:t xml:space="preserve">  </w:t>
            </w:r>
            <w:r>
              <w:rPr>
                <w:rFonts w:ascii="仿宋_GB2312" w:hAnsi="方正仿宋_GBK" w:eastAsia="仿宋_GB2312" w:cs="方正仿宋_GBK"/>
                <w:sz w:val="22"/>
                <w:u w:val="single"/>
              </w:rPr>
              <w:t xml:space="preserve">   </w:t>
            </w:r>
            <w:r>
              <w:rPr>
                <w:rFonts w:hint="eastAsia" w:ascii="仿宋_GB2312" w:hAnsi="方正仿宋_GBK" w:eastAsia="仿宋_GB2312" w:cs="方正仿宋_GBK"/>
                <w:sz w:val="22"/>
                <w:u w:val="single"/>
              </w:rPr>
              <w:t xml:space="preserve"> </w:t>
            </w:r>
            <w:r>
              <w:rPr>
                <w:rFonts w:hint="eastAsia" w:ascii="仿宋_GB2312" w:hAnsi="方正仿宋_GBK" w:eastAsia="仿宋_GB2312" w:cs="方正仿宋_GBK"/>
                <w:sz w:val="22"/>
              </w:rPr>
              <w:t>门，其中双语教学课程数</w:t>
            </w:r>
            <w:r>
              <w:rPr>
                <w:rFonts w:hint="eastAsia" w:ascii="仿宋_GB2312" w:hAnsi="方正仿宋_GBK" w:eastAsia="仿宋_GB2312" w:cs="方正仿宋_GBK"/>
                <w:sz w:val="22"/>
                <w:u w:val="single"/>
              </w:rPr>
              <w:t xml:space="preserve">  </w:t>
            </w:r>
            <w:r>
              <w:rPr>
                <w:rFonts w:ascii="仿宋_GB2312" w:hAnsi="方正仿宋_GBK" w:eastAsia="仿宋_GB2312" w:cs="方正仿宋_GBK"/>
                <w:sz w:val="22"/>
                <w:u w:val="single"/>
              </w:rPr>
              <w:t xml:space="preserve"> </w:t>
            </w:r>
            <w:r>
              <w:rPr>
                <w:rFonts w:hint="eastAsia" w:ascii="仿宋_GB2312" w:hAnsi="方正仿宋_GBK" w:eastAsia="仿宋_GB2312" w:cs="方正仿宋_GBK"/>
                <w:sz w:val="22"/>
                <w:u w:val="single"/>
              </w:rPr>
              <w:t xml:space="preserve">  </w:t>
            </w:r>
            <w:r>
              <w:rPr>
                <w:rFonts w:hint="eastAsia" w:ascii="仿宋_GB2312" w:hAnsi="方正仿宋_GBK" w:eastAsia="仿宋_GB2312" w:cs="方正仿宋_GBK"/>
                <w:sz w:val="22"/>
              </w:rPr>
              <w:t>门。</w:t>
            </w:r>
          </w:p>
        </w:tc>
      </w:tr>
      <w:tr w14:paraId="0A771C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4" w:hRule="atLeast"/>
          <w:jc w:val="center"/>
        </w:trPr>
        <w:tc>
          <w:tcPr>
            <w:tcW w:w="1157" w:type="dxa"/>
            <w:noWrap w:val="0"/>
            <w:vAlign w:val="center"/>
          </w:tcPr>
          <w:p w14:paraId="2D04664E">
            <w:pPr>
              <w:keepNext w:val="0"/>
              <w:keepLines w:val="0"/>
              <w:pageBreakBefore w:val="0"/>
              <w:widowControl w:val="0"/>
              <w:tabs>
                <w:tab w:val="left" w:pos="58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57" w:beforeLines="50" w:after="157" w:afterLines="50"/>
              <w:jc w:val="center"/>
              <w:textAlignment w:val="auto"/>
              <w:rPr>
                <w:rFonts w:hint="eastAsia" w:ascii="仿宋_GB2312" w:hAnsi="方正仿宋_GBK" w:eastAsia="仿宋_GB2312" w:cs="方正仿宋_GBK"/>
                <w:sz w:val="22"/>
              </w:rPr>
            </w:pPr>
            <w:r>
              <w:rPr>
                <w:rFonts w:hint="eastAsia" w:ascii="仿宋_GB2312" w:hAnsi="方正仿宋_GBK" w:eastAsia="仿宋_GB2312" w:cs="方正仿宋_GBK"/>
                <w:sz w:val="22"/>
              </w:rPr>
              <w:t>教学差错和事故</w:t>
            </w:r>
          </w:p>
        </w:tc>
        <w:tc>
          <w:tcPr>
            <w:tcW w:w="7664" w:type="dxa"/>
            <w:gridSpan w:val="2"/>
            <w:noWrap w:val="0"/>
            <w:vAlign w:val="center"/>
          </w:tcPr>
          <w:p w14:paraId="70E6DA36">
            <w:pPr>
              <w:keepNext w:val="0"/>
              <w:keepLines w:val="0"/>
              <w:pageBreakBefore w:val="0"/>
              <w:widowControl w:val="0"/>
              <w:tabs>
                <w:tab w:val="left" w:pos="58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57" w:beforeLines="50" w:after="157" w:afterLines="50"/>
              <w:textAlignment w:val="auto"/>
              <w:rPr>
                <w:rFonts w:hint="eastAsia" w:ascii="仿宋_GB2312" w:hAnsi="方正仿宋_GBK" w:eastAsia="仿宋_GB2312" w:cs="方正仿宋_GBK"/>
                <w:sz w:val="22"/>
              </w:rPr>
            </w:pPr>
            <w:r>
              <w:rPr>
                <w:rFonts w:hint="eastAsia" w:ascii="仿宋_GB2312" w:hAnsi="方正仿宋_GBK" w:eastAsia="仿宋_GB2312" w:cs="方正仿宋_GBK"/>
                <w:sz w:val="22"/>
              </w:rPr>
              <w:t>本学期以来共发生教学差错</w:t>
            </w:r>
            <w:r>
              <w:rPr>
                <w:rFonts w:hint="eastAsia" w:ascii="仿宋_GB2312" w:hAnsi="方正仿宋_GBK" w:eastAsia="仿宋_GB2312" w:cs="方正仿宋_GBK"/>
                <w:sz w:val="22"/>
                <w:u w:val="single"/>
              </w:rPr>
              <w:t xml:space="preserve">    </w:t>
            </w:r>
            <w:r>
              <w:rPr>
                <w:rFonts w:hint="eastAsia" w:ascii="仿宋_GB2312" w:hAnsi="方正仿宋_GBK" w:eastAsia="仿宋_GB2312" w:cs="方正仿宋_GBK"/>
                <w:sz w:val="22"/>
              </w:rPr>
              <w:t>人次，教学事故</w:t>
            </w:r>
            <w:r>
              <w:rPr>
                <w:rFonts w:hint="eastAsia" w:ascii="仿宋_GB2312" w:hAnsi="方正仿宋_GBK" w:eastAsia="仿宋_GB2312" w:cs="方正仿宋_GBK"/>
                <w:sz w:val="22"/>
                <w:u w:val="single"/>
              </w:rPr>
              <w:t xml:space="preserve">    </w:t>
            </w:r>
            <w:r>
              <w:rPr>
                <w:rFonts w:hint="eastAsia" w:ascii="仿宋_GB2312" w:hAnsi="方正仿宋_GBK" w:eastAsia="仿宋_GB2312" w:cs="方正仿宋_GBK"/>
                <w:sz w:val="22"/>
              </w:rPr>
              <w:t>人次。</w:t>
            </w:r>
          </w:p>
        </w:tc>
      </w:tr>
      <w:tr w14:paraId="46FE02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7" w:hRule="atLeast"/>
          <w:jc w:val="center"/>
        </w:trPr>
        <w:tc>
          <w:tcPr>
            <w:tcW w:w="1157" w:type="dxa"/>
            <w:vMerge w:val="restart"/>
            <w:noWrap w:val="0"/>
            <w:vAlign w:val="center"/>
          </w:tcPr>
          <w:p w14:paraId="3EA681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57" w:beforeLines="50" w:after="157" w:afterLines="50"/>
              <w:jc w:val="center"/>
              <w:textAlignment w:val="auto"/>
              <w:rPr>
                <w:rFonts w:hint="eastAsia" w:ascii="仿宋_GB2312" w:hAnsi="方正仿宋_GBK" w:eastAsia="仿宋_GB2312" w:cs="方正仿宋_GBK"/>
                <w:sz w:val="22"/>
              </w:rPr>
            </w:pPr>
            <w:r>
              <w:rPr>
                <w:rFonts w:hint="eastAsia" w:ascii="仿宋_GB2312" w:hAnsi="方正仿宋_GBK" w:eastAsia="仿宋_GB2312" w:cs="方正仿宋_GBK"/>
                <w:sz w:val="22"/>
              </w:rPr>
              <w:t>学风考风</w:t>
            </w:r>
          </w:p>
        </w:tc>
        <w:tc>
          <w:tcPr>
            <w:tcW w:w="6016" w:type="dxa"/>
            <w:noWrap w:val="0"/>
            <w:vAlign w:val="center"/>
          </w:tcPr>
          <w:p w14:paraId="6A65D7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57" w:beforeLines="50" w:after="157" w:afterLines="50"/>
              <w:textAlignment w:val="auto"/>
              <w:rPr>
                <w:rFonts w:hint="eastAsia" w:ascii="仿宋_GB2312" w:hAnsi="方正仿宋_GBK" w:eastAsia="仿宋_GB2312" w:cs="方正仿宋_GBK"/>
                <w:sz w:val="22"/>
              </w:rPr>
            </w:pPr>
            <w:r>
              <w:rPr>
                <w:rFonts w:hint="eastAsia" w:ascii="仿宋_GB2312" w:hAnsi="方正仿宋_GBK" w:eastAsia="仿宋_GB2312" w:cs="方正仿宋_GBK"/>
                <w:sz w:val="22"/>
              </w:rPr>
              <w:t>学院听课抽查学生平均到课率（实到人数/应到人数*100%）</w:t>
            </w:r>
          </w:p>
        </w:tc>
        <w:tc>
          <w:tcPr>
            <w:tcW w:w="1648" w:type="dxa"/>
            <w:noWrap w:val="0"/>
            <w:vAlign w:val="center"/>
          </w:tcPr>
          <w:p w14:paraId="69283E5C">
            <w:pPr>
              <w:adjustRightInd w:val="0"/>
              <w:snapToGrid w:val="0"/>
              <w:rPr>
                <w:rFonts w:hint="eastAsia" w:ascii="仿宋_GB2312" w:hAnsi="方正仿宋_GBK" w:eastAsia="仿宋_GB2312" w:cs="方正仿宋_GBK"/>
                <w:b/>
                <w:color w:val="FF00FF"/>
                <w:sz w:val="22"/>
              </w:rPr>
            </w:pPr>
          </w:p>
        </w:tc>
      </w:tr>
      <w:tr w14:paraId="7E653E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6" w:hRule="atLeast"/>
          <w:jc w:val="center"/>
        </w:trPr>
        <w:tc>
          <w:tcPr>
            <w:tcW w:w="1157" w:type="dxa"/>
            <w:vMerge w:val="continue"/>
            <w:noWrap w:val="0"/>
            <w:vAlign w:val="center"/>
          </w:tcPr>
          <w:p w14:paraId="65FA78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57" w:beforeLines="50" w:after="157" w:afterLines="50"/>
              <w:textAlignment w:val="auto"/>
              <w:rPr>
                <w:rFonts w:hint="eastAsia" w:ascii="仿宋_GB2312" w:hAnsi="方正仿宋_GBK" w:eastAsia="仿宋_GB2312" w:cs="方正仿宋_GBK"/>
                <w:b/>
                <w:sz w:val="22"/>
              </w:rPr>
            </w:pPr>
          </w:p>
        </w:tc>
        <w:tc>
          <w:tcPr>
            <w:tcW w:w="6016" w:type="dxa"/>
            <w:noWrap w:val="0"/>
            <w:vAlign w:val="center"/>
          </w:tcPr>
          <w:p w14:paraId="3CE4A9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57" w:beforeLines="50" w:after="157" w:afterLines="50"/>
              <w:textAlignment w:val="auto"/>
              <w:rPr>
                <w:rFonts w:hint="eastAsia" w:ascii="仿宋_GB2312" w:hAnsi="方正仿宋_GBK" w:eastAsia="仿宋_GB2312" w:cs="方正仿宋_GBK"/>
                <w:sz w:val="22"/>
              </w:rPr>
            </w:pPr>
            <w:r>
              <w:rPr>
                <w:rFonts w:hint="eastAsia" w:ascii="仿宋_GB2312" w:hAnsi="方正仿宋_GBK" w:eastAsia="仿宋_GB2312" w:cs="方正仿宋_GBK"/>
                <w:sz w:val="22"/>
              </w:rPr>
              <w:t>本学期以来考试违规违纪人次</w:t>
            </w:r>
          </w:p>
        </w:tc>
        <w:tc>
          <w:tcPr>
            <w:tcW w:w="1648" w:type="dxa"/>
            <w:noWrap w:val="0"/>
            <w:vAlign w:val="center"/>
          </w:tcPr>
          <w:p w14:paraId="0F040708">
            <w:pPr>
              <w:adjustRightInd w:val="0"/>
              <w:snapToGrid w:val="0"/>
              <w:rPr>
                <w:rFonts w:hint="eastAsia" w:ascii="仿宋_GB2312" w:hAnsi="方正仿宋_GBK" w:eastAsia="仿宋_GB2312" w:cs="方正仿宋_GBK"/>
                <w:b/>
                <w:color w:val="FF00FF"/>
                <w:sz w:val="22"/>
              </w:rPr>
            </w:pPr>
          </w:p>
        </w:tc>
      </w:tr>
    </w:tbl>
    <w:p w14:paraId="49423088">
      <w:pPr>
        <w:adjustRightInd w:val="0"/>
        <w:snapToGrid w:val="0"/>
        <w:spacing w:before="156" w:beforeLines="50" w:after="156" w:afterLines="50"/>
        <w:jc w:val="left"/>
        <w:rPr>
          <w:rFonts w:hint="eastAsia" w:ascii="黑体" w:hAnsi="黑体" w:eastAsia="黑体" w:cs="方正仿宋_GBK"/>
          <w:sz w:val="24"/>
        </w:rPr>
      </w:pPr>
      <w:r>
        <w:rPr>
          <w:rFonts w:hint="eastAsia" w:ascii="黑体" w:hAnsi="黑体" w:eastAsia="黑体" w:cs="方正仿宋_GBK"/>
          <w:sz w:val="24"/>
        </w:rPr>
        <w:t>三、学业指导与帮扶</w:t>
      </w:r>
    </w:p>
    <w:tbl>
      <w:tblPr>
        <w:tblStyle w:val="4"/>
        <w:tblW w:w="882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57"/>
        <w:gridCol w:w="7664"/>
      </w:tblGrid>
      <w:tr w14:paraId="486AE0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4" w:hRule="atLeast"/>
          <w:jc w:val="center"/>
        </w:trPr>
        <w:tc>
          <w:tcPr>
            <w:tcW w:w="1157" w:type="dxa"/>
            <w:noWrap w:val="0"/>
            <w:vAlign w:val="center"/>
          </w:tcPr>
          <w:p w14:paraId="7987E8D4">
            <w:pPr>
              <w:adjustRightInd w:val="0"/>
              <w:snapToGrid w:val="0"/>
              <w:jc w:val="center"/>
              <w:rPr>
                <w:rFonts w:hint="eastAsia" w:ascii="仿宋_GB2312" w:hAnsi="方正仿宋_GBK" w:eastAsia="仿宋_GB2312" w:cs="方正仿宋_GBK"/>
                <w:sz w:val="22"/>
              </w:rPr>
            </w:pPr>
            <w:r>
              <w:rPr>
                <w:rFonts w:hint="eastAsia" w:ascii="仿宋_GB2312" w:hAnsi="方正仿宋_GBK" w:eastAsia="仿宋_GB2312" w:cs="方正仿宋_GBK"/>
                <w:sz w:val="22"/>
              </w:rPr>
              <w:t>基本数据</w:t>
            </w:r>
          </w:p>
        </w:tc>
        <w:tc>
          <w:tcPr>
            <w:tcW w:w="7664" w:type="dxa"/>
            <w:noWrap w:val="0"/>
            <w:vAlign w:val="center"/>
          </w:tcPr>
          <w:p w14:paraId="19008693">
            <w:pPr>
              <w:keepNext w:val="0"/>
              <w:keepLines w:val="0"/>
              <w:pageBreakBefore w:val="0"/>
              <w:widowControl w:val="0"/>
              <w:tabs>
                <w:tab w:val="left" w:pos="58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57" w:beforeLines="50" w:line="360" w:lineRule="auto"/>
              <w:textAlignment w:val="auto"/>
              <w:rPr>
                <w:rFonts w:hint="eastAsia" w:ascii="仿宋_GB2312" w:hAnsi="方正仿宋_GBK" w:eastAsia="仿宋_GB2312" w:cs="方正仿宋_GBK"/>
                <w:bCs/>
                <w:sz w:val="22"/>
              </w:rPr>
            </w:pPr>
            <w:r>
              <w:rPr>
                <w:rFonts w:hint="eastAsia" w:ascii="仿宋_GB2312" w:hAnsi="方正仿宋_GBK" w:eastAsia="仿宋_GB2312" w:cs="方正仿宋_GBK"/>
                <w:sz w:val="22"/>
              </w:rPr>
              <w:t>1</w:t>
            </w:r>
            <w:r>
              <w:rPr>
                <w:rFonts w:ascii="仿宋_GB2312" w:hAnsi="方正仿宋_GBK" w:eastAsia="仿宋_GB2312" w:cs="方正仿宋_GBK"/>
                <w:sz w:val="22"/>
              </w:rPr>
              <w:t>.</w:t>
            </w:r>
            <w:r>
              <w:rPr>
                <w:rFonts w:hint="eastAsia" w:ascii="仿宋_GB2312" w:hAnsi="方正仿宋_GBK" w:eastAsia="仿宋_GB2312" w:cs="方正仿宋_GBK"/>
                <w:sz w:val="22"/>
              </w:rPr>
              <w:t>本学期学业导师数</w:t>
            </w:r>
            <w:r>
              <w:rPr>
                <w:rFonts w:hint="eastAsia" w:ascii="仿宋_GB2312" w:hAnsi="方正仿宋_GBK" w:eastAsia="仿宋_GB2312" w:cs="方正仿宋_GBK"/>
                <w:sz w:val="22"/>
                <w:u w:val="single"/>
              </w:rPr>
              <w:t xml:space="preserve">  </w:t>
            </w:r>
            <w:r>
              <w:rPr>
                <w:rFonts w:ascii="仿宋_GB2312" w:hAnsi="方正仿宋_GBK" w:eastAsia="仿宋_GB2312" w:cs="方正仿宋_GBK"/>
                <w:sz w:val="22"/>
                <w:u w:val="single"/>
              </w:rPr>
              <w:t xml:space="preserve"> </w:t>
            </w:r>
            <w:r>
              <w:rPr>
                <w:rFonts w:hint="eastAsia" w:ascii="仿宋_GB2312" w:hAnsi="方正仿宋_GBK" w:eastAsia="仿宋_GB2312" w:cs="方正仿宋_GBK"/>
                <w:sz w:val="22"/>
                <w:u w:val="single"/>
              </w:rPr>
              <w:t xml:space="preserve">  </w:t>
            </w:r>
            <w:r>
              <w:rPr>
                <w:rFonts w:hint="eastAsia" w:ascii="仿宋_GB2312" w:hAnsi="方正仿宋_GBK" w:eastAsia="仿宋_GB2312" w:cs="方正仿宋_GBK"/>
                <w:sz w:val="22"/>
              </w:rPr>
              <w:t>人，累计指导学生</w:t>
            </w:r>
            <w:r>
              <w:rPr>
                <w:rFonts w:hint="eastAsia" w:ascii="仿宋_GB2312" w:hAnsi="方正仿宋_GBK" w:eastAsia="仿宋_GB2312" w:cs="方正仿宋_GBK"/>
                <w:sz w:val="22"/>
                <w:u w:val="single"/>
              </w:rPr>
              <w:t xml:space="preserve">  </w:t>
            </w:r>
            <w:r>
              <w:rPr>
                <w:rFonts w:ascii="仿宋_GB2312" w:hAnsi="方正仿宋_GBK" w:eastAsia="仿宋_GB2312" w:cs="方正仿宋_GBK"/>
                <w:sz w:val="22"/>
                <w:u w:val="single"/>
              </w:rPr>
              <w:t xml:space="preserve"> </w:t>
            </w:r>
            <w:r>
              <w:rPr>
                <w:rFonts w:hint="eastAsia" w:ascii="仿宋_GB2312" w:hAnsi="方正仿宋_GBK" w:eastAsia="仿宋_GB2312" w:cs="方正仿宋_GBK"/>
                <w:sz w:val="22"/>
                <w:u w:val="single"/>
              </w:rPr>
              <w:t xml:space="preserve">   </w:t>
            </w:r>
            <w:r>
              <w:rPr>
                <w:rFonts w:hint="eastAsia" w:ascii="仿宋_GB2312" w:hAnsi="方正仿宋_GBK" w:eastAsia="仿宋_GB2312" w:cs="方正仿宋_GBK"/>
                <w:sz w:val="22"/>
                <w:u w:val="none"/>
                <w:lang w:val="en-US" w:eastAsia="zh-CN"/>
              </w:rPr>
              <w:t>人</w:t>
            </w:r>
            <w:r>
              <w:rPr>
                <w:rFonts w:hint="eastAsia" w:ascii="仿宋_GB2312" w:hAnsi="方正仿宋_GBK" w:eastAsia="仿宋_GB2312" w:cs="方正仿宋_GBK"/>
                <w:sz w:val="22"/>
              </w:rPr>
              <w:t>次</w:t>
            </w:r>
            <w:r>
              <w:rPr>
                <w:rFonts w:hint="eastAsia" w:ascii="仿宋_GB2312" w:hAnsi="方正仿宋_GBK" w:eastAsia="仿宋_GB2312" w:cs="方正仿宋_GBK"/>
                <w:sz w:val="22"/>
                <w:lang w:eastAsia="zh-CN"/>
              </w:rPr>
              <w:t>；</w:t>
            </w:r>
            <w:r>
              <w:rPr>
                <w:rFonts w:hint="eastAsia" w:ascii="仿宋_GB2312" w:hAnsi="方正仿宋_GBK" w:eastAsia="仿宋_GB2312" w:cs="方正仿宋_GBK"/>
                <w:sz w:val="22"/>
              </w:rPr>
              <w:t>学业导师</w:t>
            </w:r>
            <w:r>
              <w:rPr>
                <w:rFonts w:hint="eastAsia" w:ascii="仿宋_GB2312" w:hAnsi="方正仿宋_GBK" w:eastAsia="仿宋_GB2312" w:cs="方正仿宋_GBK"/>
                <w:bCs/>
                <w:sz w:val="22"/>
              </w:rPr>
              <w:t>人均指导人数达到</w:t>
            </w:r>
            <w:r>
              <w:rPr>
                <w:rFonts w:hint="eastAsia" w:ascii="仿宋_GB2312" w:hAnsi="方正仿宋_GBK" w:eastAsia="仿宋_GB2312" w:cs="方正仿宋_GBK"/>
                <w:sz w:val="22"/>
                <w:u w:val="single"/>
              </w:rPr>
              <w:t xml:space="preserve">  </w:t>
            </w:r>
            <w:r>
              <w:rPr>
                <w:rFonts w:ascii="仿宋_GB2312" w:hAnsi="方正仿宋_GBK" w:eastAsia="仿宋_GB2312" w:cs="方正仿宋_GBK"/>
                <w:sz w:val="22"/>
                <w:u w:val="single"/>
              </w:rPr>
              <w:t xml:space="preserve">  </w:t>
            </w:r>
            <w:r>
              <w:rPr>
                <w:rFonts w:hint="eastAsia" w:ascii="仿宋_GB2312" w:hAnsi="方正仿宋_GBK" w:eastAsia="仿宋_GB2312" w:cs="方正仿宋_GBK"/>
                <w:sz w:val="22"/>
                <w:u w:val="single"/>
              </w:rPr>
              <w:t xml:space="preserve">  </w:t>
            </w:r>
            <w:r>
              <w:rPr>
                <w:rFonts w:hint="eastAsia" w:ascii="仿宋_GB2312" w:hAnsi="方正仿宋_GBK" w:eastAsia="仿宋_GB2312" w:cs="方正仿宋_GBK"/>
                <w:sz w:val="22"/>
              </w:rPr>
              <w:t>人</w:t>
            </w:r>
            <w:r>
              <w:rPr>
                <w:rFonts w:hint="eastAsia" w:ascii="仿宋_GB2312" w:hAnsi="方正仿宋_GBK" w:eastAsia="仿宋_GB2312" w:cs="方正仿宋_GBK"/>
                <w:bCs/>
                <w:sz w:val="22"/>
              </w:rPr>
              <w:t>，生均指导次数达到</w:t>
            </w:r>
            <w:r>
              <w:rPr>
                <w:rFonts w:hint="eastAsia" w:ascii="仿宋_GB2312" w:hAnsi="方正仿宋_GBK" w:eastAsia="仿宋_GB2312" w:cs="方正仿宋_GBK"/>
                <w:sz w:val="22"/>
                <w:u w:val="single"/>
              </w:rPr>
              <w:t xml:space="preserve">  </w:t>
            </w:r>
            <w:r>
              <w:rPr>
                <w:rFonts w:ascii="仿宋_GB2312" w:hAnsi="方正仿宋_GBK" w:eastAsia="仿宋_GB2312" w:cs="方正仿宋_GBK"/>
                <w:sz w:val="22"/>
                <w:u w:val="single"/>
              </w:rPr>
              <w:t xml:space="preserve">  </w:t>
            </w:r>
            <w:r>
              <w:rPr>
                <w:rFonts w:hint="eastAsia" w:ascii="仿宋_GB2312" w:hAnsi="方正仿宋_GBK" w:eastAsia="仿宋_GB2312" w:cs="方正仿宋_GBK"/>
                <w:sz w:val="22"/>
                <w:u w:val="single"/>
              </w:rPr>
              <w:t xml:space="preserve">  </w:t>
            </w:r>
            <w:r>
              <w:rPr>
                <w:rFonts w:hint="eastAsia" w:ascii="仿宋_GB2312" w:hAnsi="方正仿宋_GBK" w:eastAsia="仿宋_GB2312" w:cs="方正仿宋_GBK"/>
                <w:sz w:val="22"/>
              </w:rPr>
              <w:t>次。</w:t>
            </w:r>
          </w:p>
          <w:p w14:paraId="1C700993">
            <w:pPr>
              <w:keepNext w:val="0"/>
              <w:keepLines w:val="0"/>
              <w:pageBreakBefore w:val="0"/>
              <w:widowControl w:val="0"/>
              <w:tabs>
                <w:tab w:val="left" w:pos="58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57" w:beforeLines="50" w:line="360" w:lineRule="auto"/>
              <w:textAlignment w:val="auto"/>
              <w:rPr>
                <w:rFonts w:hint="eastAsia" w:ascii="仿宋_GB2312" w:hAnsi="方正仿宋_GBK" w:eastAsia="仿宋_GB2312" w:cs="方正仿宋_GBK"/>
                <w:color w:val="FF0000"/>
                <w:sz w:val="22"/>
                <w:lang w:val="en-US" w:eastAsia="zh-CN"/>
              </w:rPr>
            </w:pPr>
            <w:r>
              <w:rPr>
                <w:rFonts w:hint="eastAsia" w:ascii="仿宋_GB2312" w:hAnsi="方正仿宋_GBK" w:eastAsia="仿宋_GB2312" w:cs="方正仿宋_GBK"/>
                <w:color w:val="auto"/>
                <w:sz w:val="22"/>
                <w:highlight w:val="none"/>
              </w:rPr>
              <w:t>2</w:t>
            </w:r>
            <w:r>
              <w:rPr>
                <w:rFonts w:ascii="仿宋_GB2312" w:hAnsi="方正仿宋_GBK" w:eastAsia="仿宋_GB2312" w:cs="方正仿宋_GBK"/>
                <w:color w:val="auto"/>
                <w:sz w:val="22"/>
                <w:highlight w:val="none"/>
              </w:rPr>
              <w:t>.</w:t>
            </w:r>
            <w:r>
              <w:rPr>
                <w:rFonts w:hint="eastAsia" w:ascii="仿宋_GB2312" w:hAnsi="方正仿宋_GBK" w:eastAsia="仿宋_GB2312" w:cs="方正仿宋_GBK"/>
                <w:color w:val="auto"/>
                <w:sz w:val="22"/>
                <w:highlight w:val="none"/>
                <w:lang w:val="en-US" w:eastAsia="zh-CN"/>
              </w:rPr>
              <w:t>本学期学院实施学业帮扶学生</w:t>
            </w:r>
            <w:r>
              <w:rPr>
                <w:rFonts w:hint="eastAsia" w:ascii="仿宋_GB2312" w:hAnsi="方正仿宋_GBK" w:eastAsia="仿宋_GB2312" w:cs="方正仿宋_GBK"/>
                <w:color w:val="auto"/>
                <w:sz w:val="22"/>
                <w:highlight w:val="none"/>
                <w:u w:val="single"/>
              </w:rPr>
              <w:t xml:space="preserve"> </w:t>
            </w:r>
            <w:r>
              <w:rPr>
                <w:rFonts w:hint="eastAsia" w:ascii="仿宋_GB2312" w:hAnsi="方正仿宋_GBK" w:eastAsia="仿宋_GB2312" w:cs="方正仿宋_GBK"/>
                <w:sz w:val="22"/>
                <w:u w:val="single"/>
                <w:lang w:val="en-US" w:eastAsia="zh-CN"/>
              </w:rPr>
              <w:t xml:space="preserve">  </w:t>
            </w:r>
            <w:r>
              <w:rPr>
                <w:rFonts w:hint="eastAsia" w:ascii="仿宋_GB2312" w:hAnsi="方正仿宋_GBK" w:eastAsia="仿宋_GB2312" w:cs="方正仿宋_GBK"/>
                <w:sz w:val="22"/>
                <w:u w:val="single"/>
              </w:rPr>
              <w:t xml:space="preserve"> </w:t>
            </w:r>
            <w:r>
              <w:rPr>
                <w:rFonts w:ascii="仿宋_GB2312" w:hAnsi="方正仿宋_GBK" w:eastAsia="仿宋_GB2312" w:cs="方正仿宋_GBK"/>
                <w:sz w:val="22"/>
                <w:u w:val="single"/>
              </w:rPr>
              <w:t xml:space="preserve"> </w:t>
            </w:r>
            <w:r>
              <w:rPr>
                <w:rFonts w:hint="eastAsia" w:ascii="仿宋_GB2312" w:hAnsi="方正仿宋_GBK" w:eastAsia="仿宋_GB2312" w:cs="方正仿宋_GBK"/>
                <w:sz w:val="22"/>
                <w:u w:val="single"/>
              </w:rPr>
              <w:t xml:space="preserve">  </w:t>
            </w:r>
            <w:r>
              <w:rPr>
                <w:rFonts w:hint="eastAsia" w:ascii="仿宋_GB2312" w:hAnsi="方正仿宋_GBK" w:eastAsia="仿宋_GB2312" w:cs="方正仿宋_GBK"/>
                <w:sz w:val="22"/>
              </w:rPr>
              <w:t>人</w:t>
            </w:r>
            <w:r>
              <w:rPr>
                <w:rFonts w:hint="eastAsia" w:ascii="仿宋_GB2312" w:hAnsi="方正仿宋_GBK" w:eastAsia="仿宋_GB2312" w:cs="方正仿宋_GBK"/>
                <w:sz w:val="22"/>
                <w:lang w:eastAsia="zh-CN"/>
              </w:rPr>
              <w:t>。</w:t>
            </w:r>
          </w:p>
        </w:tc>
      </w:tr>
      <w:tr w14:paraId="692BDD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  <w:jc w:val="center"/>
        </w:trPr>
        <w:tc>
          <w:tcPr>
            <w:tcW w:w="1157" w:type="dxa"/>
            <w:noWrap w:val="0"/>
            <w:vAlign w:val="center"/>
          </w:tcPr>
          <w:p w14:paraId="746FC125">
            <w:pPr>
              <w:adjustRightInd w:val="0"/>
              <w:snapToGrid w:val="0"/>
              <w:jc w:val="center"/>
              <w:rPr>
                <w:rFonts w:hint="default" w:ascii="仿宋_GB2312" w:hAnsi="方正仿宋_GBK" w:eastAsia="仿宋_GB2312" w:cs="方正仿宋_GBK"/>
                <w:sz w:val="22"/>
                <w:lang w:val="en-US" w:eastAsia="zh-CN"/>
              </w:rPr>
            </w:pPr>
            <w:r>
              <w:rPr>
                <w:rFonts w:hint="eastAsia" w:ascii="仿宋_GB2312" w:hAnsi="方正仿宋_GBK" w:eastAsia="仿宋_GB2312" w:cs="方正仿宋_GBK"/>
                <w:sz w:val="22"/>
                <w:lang w:val="en-US" w:eastAsia="zh-CN"/>
              </w:rPr>
              <w:t>学业指导和帮扶工作措施及成效</w:t>
            </w:r>
          </w:p>
        </w:tc>
        <w:tc>
          <w:tcPr>
            <w:tcW w:w="7664" w:type="dxa"/>
            <w:noWrap w:val="0"/>
            <w:vAlign w:val="center"/>
          </w:tcPr>
          <w:p w14:paraId="4BF3EF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57" w:beforeLines="50" w:line="360" w:lineRule="auto"/>
              <w:textAlignment w:val="auto"/>
              <w:rPr>
                <w:rFonts w:hint="eastAsia" w:ascii="仿宋_GB2312" w:hAnsi="方正仿宋_GBK" w:eastAsia="仿宋_GB2312" w:cs="方正仿宋_GBK"/>
                <w:sz w:val="22"/>
                <w:lang w:val="en-US" w:eastAsia="zh-CN"/>
              </w:rPr>
            </w:pPr>
            <w:r>
              <w:rPr>
                <w:rFonts w:hint="eastAsia" w:ascii="仿宋_GB2312" w:hAnsi="方正仿宋_GBK" w:eastAsia="仿宋_GB2312" w:cs="方正仿宋_GBK"/>
                <w:sz w:val="22"/>
                <w:lang w:val="en-US" w:eastAsia="zh-CN"/>
              </w:rPr>
              <w:t>一、帮扶措施</w:t>
            </w:r>
          </w:p>
          <w:p w14:paraId="241905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textAlignment w:val="auto"/>
              <w:rPr>
                <w:rFonts w:hint="eastAsia" w:ascii="仿宋_GB2312" w:hAnsi="方正仿宋_GBK" w:eastAsia="仿宋_GB2312" w:cs="方正仿宋_GBK"/>
                <w:sz w:val="22"/>
                <w:lang w:val="en-US" w:eastAsia="zh-CN"/>
              </w:rPr>
            </w:pPr>
            <w:r>
              <w:rPr>
                <w:rFonts w:hint="eastAsia" w:ascii="仿宋_GB2312" w:hAnsi="方正仿宋_GBK" w:eastAsia="仿宋_GB2312" w:cs="方正仿宋_GBK"/>
                <w:sz w:val="22"/>
              </w:rPr>
              <w:t>1.</w:t>
            </w:r>
          </w:p>
          <w:p w14:paraId="636CD6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textAlignment w:val="auto"/>
              <w:rPr>
                <w:rFonts w:hint="eastAsia" w:ascii="仿宋_GB2312" w:hAnsi="方正仿宋_GBK" w:eastAsia="仿宋_GB2312" w:cs="方正仿宋_GBK"/>
                <w:sz w:val="22"/>
              </w:rPr>
            </w:pPr>
            <w:r>
              <w:rPr>
                <w:rFonts w:hint="eastAsia" w:ascii="仿宋_GB2312" w:hAnsi="方正仿宋_GBK" w:eastAsia="仿宋_GB2312" w:cs="方正仿宋_GBK"/>
                <w:sz w:val="22"/>
              </w:rPr>
              <w:t>2.</w:t>
            </w:r>
          </w:p>
          <w:p w14:paraId="20DC4C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textAlignment w:val="auto"/>
              <w:rPr>
                <w:rFonts w:hint="eastAsia" w:ascii="仿宋_GB2312" w:hAnsi="方正仿宋_GBK" w:eastAsia="仿宋_GB2312" w:cs="方正仿宋_GBK"/>
                <w:sz w:val="22"/>
                <w:lang w:val="en-US" w:eastAsia="zh-CN"/>
              </w:rPr>
            </w:pPr>
            <w:r>
              <w:rPr>
                <w:rFonts w:hint="eastAsia" w:ascii="仿宋_GB2312" w:hAnsi="方正仿宋_GBK" w:eastAsia="仿宋_GB2312" w:cs="方正仿宋_GBK"/>
                <w:sz w:val="22"/>
                <w:lang w:val="en-US" w:eastAsia="zh-CN"/>
              </w:rPr>
              <w:t>二、工作成效</w:t>
            </w:r>
          </w:p>
          <w:p w14:paraId="32AFA5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textAlignment w:val="auto"/>
              <w:rPr>
                <w:rFonts w:hint="eastAsia" w:ascii="仿宋_GB2312" w:hAnsi="方正仿宋_GBK" w:eastAsia="仿宋_GB2312" w:cs="方正仿宋_GBK"/>
                <w:sz w:val="22"/>
                <w:lang w:val="en-US" w:eastAsia="zh-CN"/>
              </w:rPr>
            </w:pPr>
            <w:r>
              <w:rPr>
                <w:rFonts w:hint="eastAsia" w:ascii="仿宋_GB2312" w:hAnsi="方正仿宋_GBK" w:eastAsia="仿宋_GB2312" w:cs="方正仿宋_GBK"/>
                <w:sz w:val="22"/>
              </w:rPr>
              <w:t>1.</w:t>
            </w:r>
          </w:p>
          <w:p w14:paraId="7AB3E7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textAlignment w:val="auto"/>
              <w:rPr>
                <w:rFonts w:hint="eastAsia" w:ascii="仿宋_GB2312" w:hAnsi="方正仿宋_GBK" w:eastAsia="仿宋_GB2312" w:cs="方正仿宋_GBK"/>
                <w:sz w:val="22"/>
              </w:rPr>
            </w:pPr>
            <w:r>
              <w:rPr>
                <w:rFonts w:hint="eastAsia" w:ascii="仿宋_GB2312" w:hAnsi="方正仿宋_GBK" w:eastAsia="仿宋_GB2312" w:cs="方正仿宋_GBK"/>
                <w:sz w:val="22"/>
              </w:rPr>
              <w:t>2.</w:t>
            </w:r>
          </w:p>
          <w:p w14:paraId="67BC61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textAlignment w:val="auto"/>
              <w:rPr>
                <w:rFonts w:hint="default" w:ascii="仿宋_GB2312" w:hAnsi="方正仿宋_GBK" w:eastAsia="仿宋_GB2312" w:cs="方正仿宋_GBK"/>
                <w:sz w:val="22"/>
                <w:lang w:val="en-US" w:eastAsia="zh-CN"/>
              </w:rPr>
            </w:pPr>
            <w:r>
              <w:rPr>
                <w:rFonts w:hint="eastAsia" w:ascii="仿宋_GB2312" w:hAnsi="方正仿宋_GBK" w:eastAsia="仿宋_GB2312" w:cs="方正仿宋_GBK"/>
                <w:sz w:val="22"/>
              </w:rPr>
              <w:t>……</w:t>
            </w:r>
          </w:p>
        </w:tc>
      </w:tr>
    </w:tbl>
    <w:p w14:paraId="3AB8DB56">
      <w:pPr>
        <w:adjustRightInd w:val="0"/>
        <w:snapToGrid w:val="0"/>
        <w:spacing w:before="156" w:beforeLines="50" w:after="156" w:afterLines="50"/>
        <w:jc w:val="left"/>
        <w:rPr>
          <w:rFonts w:ascii="黑体" w:hAnsi="黑体" w:eastAsia="黑体" w:cs="方正仿宋_GBK"/>
          <w:color w:val="000000"/>
          <w:sz w:val="24"/>
        </w:rPr>
      </w:pPr>
      <w:r>
        <w:rPr>
          <w:rFonts w:hint="eastAsia" w:ascii="黑体" w:hAnsi="黑体" w:eastAsia="黑体" w:cs="方正仿宋_GBK"/>
          <w:color w:val="000000"/>
          <w:sz w:val="24"/>
        </w:rPr>
        <w:t>四、学科竞赛组织及实践教学</w:t>
      </w:r>
    </w:p>
    <w:tbl>
      <w:tblPr>
        <w:tblStyle w:val="4"/>
        <w:tblW w:w="882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8"/>
        <w:gridCol w:w="7713"/>
      </w:tblGrid>
      <w:tr w14:paraId="4F4079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9" w:hRule="atLeast"/>
          <w:jc w:val="center"/>
        </w:trPr>
        <w:tc>
          <w:tcPr>
            <w:tcW w:w="1108" w:type="dxa"/>
            <w:noWrap w:val="0"/>
            <w:vAlign w:val="center"/>
          </w:tcPr>
          <w:p w14:paraId="5B46EFA9">
            <w:pPr>
              <w:adjustRightInd w:val="0"/>
              <w:snapToGrid w:val="0"/>
              <w:jc w:val="center"/>
              <w:rPr>
                <w:rFonts w:hint="eastAsia" w:ascii="仿宋_GB2312" w:hAnsi="方正仿宋_GBK" w:eastAsia="仿宋_GB2312" w:cs="方正仿宋_GBK"/>
                <w:sz w:val="22"/>
              </w:rPr>
            </w:pPr>
            <w:r>
              <w:rPr>
                <w:rFonts w:hint="eastAsia" w:ascii="仿宋_GB2312" w:hAnsi="方正仿宋_GBK" w:eastAsia="仿宋_GB2312" w:cs="方正仿宋_GBK"/>
                <w:sz w:val="22"/>
              </w:rPr>
              <w:t>学科竞赛组织情况及成果</w:t>
            </w:r>
          </w:p>
        </w:tc>
        <w:tc>
          <w:tcPr>
            <w:tcW w:w="7713" w:type="dxa"/>
            <w:noWrap w:val="0"/>
            <w:vAlign w:val="center"/>
          </w:tcPr>
          <w:p w14:paraId="2654A85A">
            <w:pPr>
              <w:keepNext w:val="0"/>
              <w:keepLines w:val="0"/>
              <w:pageBreakBefore w:val="0"/>
              <w:widowControl w:val="0"/>
              <w:tabs>
                <w:tab w:val="left" w:pos="58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57" w:beforeLines="50" w:line="360" w:lineRule="auto"/>
              <w:textAlignment w:val="auto"/>
              <w:rPr>
                <w:rFonts w:ascii="仿宋_GB2312" w:hAnsi="方正仿宋_GBK" w:eastAsia="仿宋_GB2312" w:cs="方正仿宋_GBK"/>
                <w:b/>
                <w:sz w:val="22"/>
              </w:rPr>
            </w:pPr>
            <w:r>
              <w:rPr>
                <w:rFonts w:hint="eastAsia" w:ascii="仿宋_GB2312" w:hAnsi="方正仿宋_GBK" w:eastAsia="仿宋_GB2312" w:cs="方正仿宋_GBK"/>
                <w:b/>
                <w:sz w:val="22"/>
              </w:rPr>
              <w:t>（一）组织开展情况</w:t>
            </w:r>
          </w:p>
          <w:p w14:paraId="797D9B73">
            <w:pPr>
              <w:keepNext w:val="0"/>
              <w:keepLines w:val="0"/>
              <w:pageBreakBefore w:val="0"/>
              <w:widowControl w:val="0"/>
              <w:tabs>
                <w:tab w:val="left" w:pos="58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textAlignment w:val="auto"/>
              <w:rPr>
                <w:rFonts w:ascii="仿宋_GB2312" w:hAnsi="方正仿宋_GBK" w:eastAsia="仿宋_GB2312" w:cs="方正仿宋_GBK"/>
                <w:sz w:val="22"/>
              </w:rPr>
            </w:pPr>
            <w:r>
              <w:rPr>
                <w:rFonts w:hint="eastAsia" w:ascii="仿宋_GB2312" w:hAnsi="方正仿宋_GBK" w:eastAsia="仿宋_GB2312" w:cs="方正仿宋_GBK"/>
                <w:sz w:val="22"/>
              </w:rPr>
              <w:t>1</w:t>
            </w:r>
            <w:r>
              <w:rPr>
                <w:rFonts w:ascii="仿宋_GB2312" w:hAnsi="方正仿宋_GBK" w:eastAsia="仿宋_GB2312" w:cs="方正仿宋_GBK"/>
                <w:sz w:val="22"/>
              </w:rPr>
              <w:t>.</w:t>
            </w:r>
          </w:p>
          <w:p w14:paraId="705FB6E6">
            <w:pPr>
              <w:keepNext w:val="0"/>
              <w:keepLines w:val="0"/>
              <w:pageBreakBefore w:val="0"/>
              <w:widowControl w:val="0"/>
              <w:tabs>
                <w:tab w:val="left" w:pos="58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textAlignment w:val="auto"/>
              <w:rPr>
                <w:rFonts w:hint="eastAsia" w:ascii="仿宋_GB2312" w:hAnsi="方正仿宋_GBK" w:eastAsia="仿宋_GB2312" w:cs="方正仿宋_GBK"/>
                <w:sz w:val="22"/>
              </w:rPr>
            </w:pPr>
            <w:r>
              <w:rPr>
                <w:rFonts w:hint="eastAsia" w:ascii="仿宋_GB2312" w:hAnsi="方正仿宋_GBK" w:eastAsia="仿宋_GB2312" w:cs="方正仿宋_GBK"/>
                <w:sz w:val="22"/>
              </w:rPr>
              <w:t>2</w:t>
            </w:r>
            <w:r>
              <w:rPr>
                <w:rFonts w:ascii="仿宋_GB2312" w:hAnsi="方正仿宋_GBK" w:eastAsia="仿宋_GB2312" w:cs="方正仿宋_GBK"/>
                <w:sz w:val="22"/>
              </w:rPr>
              <w:t>.</w:t>
            </w:r>
          </w:p>
          <w:p w14:paraId="18F077D2">
            <w:pPr>
              <w:keepNext w:val="0"/>
              <w:keepLines w:val="0"/>
              <w:pageBreakBefore w:val="0"/>
              <w:widowControl w:val="0"/>
              <w:tabs>
                <w:tab w:val="left" w:pos="58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textAlignment w:val="auto"/>
              <w:rPr>
                <w:rFonts w:hint="eastAsia" w:ascii="仿宋_GB2312" w:hAnsi="方正仿宋_GBK" w:eastAsia="仿宋_GB2312" w:cs="方正仿宋_GBK"/>
                <w:b/>
                <w:sz w:val="22"/>
              </w:rPr>
            </w:pPr>
            <w:r>
              <w:rPr>
                <w:rFonts w:hint="eastAsia" w:ascii="仿宋_GB2312" w:hAnsi="方正仿宋_GBK" w:eastAsia="仿宋_GB2312" w:cs="方正仿宋_GBK"/>
                <w:b/>
                <w:sz w:val="22"/>
              </w:rPr>
              <w:t>（二）学科竞赛成果</w:t>
            </w:r>
          </w:p>
          <w:p w14:paraId="232EC531">
            <w:pPr>
              <w:keepNext w:val="0"/>
              <w:keepLines w:val="0"/>
              <w:pageBreakBefore w:val="0"/>
              <w:widowControl w:val="0"/>
              <w:tabs>
                <w:tab w:val="left" w:pos="58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textAlignment w:val="auto"/>
              <w:rPr>
                <w:rFonts w:ascii="仿宋_GB2312" w:hAnsi="方正仿宋_GBK" w:eastAsia="仿宋_GB2312" w:cs="方正仿宋_GBK"/>
                <w:sz w:val="22"/>
              </w:rPr>
            </w:pPr>
            <w:r>
              <w:rPr>
                <w:rFonts w:ascii="仿宋_GB2312" w:hAnsi="方正仿宋_GBK" w:eastAsia="仿宋_GB2312" w:cs="方正仿宋_GBK"/>
                <w:sz w:val="22"/>
              </w:rPr>
              <w:t>1.</w:t>
            </w:r>
          </w:p>
          <w:p w14:paraId="3449B8E7">
            <w:pPr>
              <w:keepNext w:val="0"/>
              <w:keepLines w:val="0"/>
              <w:pageBreakBefore w:val="0"/>
              <w:widowControl w:val="0"/>
              <w:tabs>
                <w:tab w:val="left" w:pos="58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textAlignment w:val="auto"/>
              <w:rPr>
                <w:rFonts w:hint="eastAsia" w:ascii="仿宋_GB2312" w:hAnsi="方正仿宋_GBK" w:eastAsia="仿宋_GB2312" w:cs="方正仿宋_GBK"/>
                <w:sz w:val="22"/>
              </w:rPr>
            </w:pPr>
            <w:r>
              <w:rPr>
                <w:rFonts w:hint="eastAsia" w:ascii="仿宋_GB2312" w:hAnsi="方正仿宋_GBK" w:eastAsia="仿宋_GB2312" w:cs="方正仿宋_GBK"/>
                <w:sz w:val="22"/>
              </w:rPr>
              <w:t>2</w:t>
            </w:r>
            <w:r>
              <w:rPr>
                <w:rFonts w:ascii="仿宋_GB2312" w:hAnsi="方正仿宋_GBK" w:eastAsia="仿宋_GB2312" w:cs="方正仿宋_GBK"/>
                <w:sz w:val="22"/>
              </w:rPr>
              <w:t>.</w:t>
            </w:r>
          </w:p>
        </w:tc>
      </w:tr>
      <w:tr w14:paraId="56FBAD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5" w:hRule="atLeast"/>
          <w:jc w:val="center"/>
        </w:trPr>
        <w:tc>
          <w:tcPr>
            <w:tcW w:w="1108" w:type="dxa"/>
            <w:noWrap w:val="0"/>
            <w:vAlign w:val="center"/>
          </w:tcPr>
          <w:p w14:paraId="53F3987B">
            <w:pPr>
              <w:adjustRightInd w:val="0"/>
              <w:snapToGrid w:val="0"/>
              <w:jc w:val="center"/>
              <w:rPr>
                <w:rFonts w:hint="eastAsia" w:ascii="仿宋_GB2312" w:hAnsi="方正仿宋_GBK" w:eastAsia="仿宋_GB2312" w:cs="方正仿宋_GBK"/>
                <w:color w:val="000000"/>
                <w:sz w:val="22"/>
              </w:rPr>
            </w:pPr>
            <w:r>
              <w:rPr>
                <w:rFonts w:hint="eastAsia" w:ascii="仿宋_GB2312" w:hAnsi="方正仿宋_GBK" w:eastAsia="仿宋_GB2312" w:cs="方正仿宋_GBK"/>
                <w:color w:val="000000"/>
                <w:sz w:val="22"/>
              </w:rPr>
              <w:t>实践教学自查情况</w:t>
            </w:r>
          </w:p>
        </w:tc>
        <w:tc>
          <w:tcPr>
            <w:tcW w:w="7713" w:type="dxa"/>
            <w:noWrap w:val="0"/>
            <w:vAlign w:val="center"/>
          </w:tcPr>
          <w:p w14:paraId="70A62C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57" w:beforeLines="50" w:line="360" w:lineRule="auto"/>
              <w:textAlignment w:val="auto"/>
              <w:rPr>
                <w:rFonts w:hint="eastAsia" w:ascii="仿宋_GB2312" w:hAnsi="方正仿宋_GBK" w:eastAsia="仿宋_GB2312" w:cs="方正仿宋_GBK"/>
                <w:sz w:val="22"/>
                <w:lang w:eastAsia="zh-CN"/>
              </w:rPr>
            </w:pPr>
            <w:r>
              <w:rPr>
                <w:rFonts w:hint="eastAsia" w:ascii="仿宋_GB2312" w:hAnsi="方正仿宋_GBK" w:eastAsia="仿宋_GB2312" w:cs="方正仿宋_GBK"/>
                <w:sz w:val="22"/>
              </w:rPr>
              <w:t>1</w:t>
            </w:r>
            <w:r>
              <w:rPr>
                <w:rFonts w:ascii="仿宋_GB2312" w:hAnsi="方正仿宋_GBK" w:eastAsia="仿宋_GB2312" w:cs="方正仿宋_GBK"/>
                <w:sz w:val="22"/>
              </w:rPr>
              <w:t>.</w:t>
            </w:r>
            <w:r>
              <w:rPr>
                <w:rFonts w:hint="eastAsia" w:ascii="仿宋_GB2312" w:hAnsi="方正仿宋_GBK" w:eastAsia="仿宋_GB2312" w:cs="方正仿宋_GBK"/>
                <w:sz w:val="22"/>
              </w:rPr>
              <w:t>本学期共开设</w:t>
            </w:r>
            <w:r>
              <w:rPr>
                <w:rFonts w:hint="eastAsia" w:ascii="仿宋_GB2312" w:hAnsi="方正仿宋_GBK" w:eastAsia="仿宋_GB2312" w:cs="方正仿宋_GBK"/>
                <w:sz w:val="22"/>
                <w:u w:val="single"/>
              </w:rPr>
              <w:t xml:space="preserve">     </w:t>
            </w:r>
            <w:r>
              <w:rPr>
                <w:rFonts w:hint="eastAsia" w:ascii="仿宋_GB2312" w:hAnsi="方正仿宋_GBK" w:eastAsia="仿宋_GB2312" w:cs="方正仿宋_GBK"/>
                <w:sz w:val="22"/>
              </w:rPr>
              <w:t>门实验课程，共计</w:t>
            </w:r>
            <w:r>
              <w:rPr>
                <w:rFonts w:hint="eastAsia" w:ascii="仿宋_GB2312" w:hAnsi="方正仿宋_GBK" w:eastAsia="仿宋_GB2312" w:cs="方正仿宋_GBK"/>
                <w:sz w:val="22"/>
                <w:u w:val="single"/>
              </w:rPr>
              <w:t xml:space="preserve">     </w:t>
            </w:r>
            <w:r>
              <w:rPr>
                <w:rFonts w:hint="eastAsia" w:ascii="仿宋_GB2312" w:hAnsi="方正仿宋_GBK" w:eastAsia="仿宋_GB2312" w:cs="方正仿宋_GBK"/>
                <w:sz w:val="22"/>
              </w:rPr>
              <w:t>个实验项目，实验开出率为</w:t>
            </w:r>
            <w:r>
              <w:rPr>
                <w:rFonts w:hint="eastAsia" w:ascii="仿宋_GB2312" w:hAnsi="方正仿宋_GBK" w:eastAsia="仿宋_GB2312" w:cs="方正仿宋_GBK"/>
                <w:sz w:val="22"/>
                <w:u w:val="single"/>
              </w:rPr>
              <w:t xml:space="preserve">    </w:t>
            </w:r>
            <w:r>
              <w:rPr>
                <w:rFonts w:hint="eastAsia" w:ascii="仿宋_GB2312" w:hAnsi="方正仿宋_GBK" w:eastAsia="仿宋_GB2312" w:cs="方正仿宋_GBK"/>
                <w:sz w:val="22"/>
              </w:rPr>
              <w:t>%；含综合性、设计研究性实验的课程占所有实验课程的百分比为</w:t>
            </w:r>
            <w:r>
              <w:rPr>
                <w:rFonts w:hint="eastAsia" w:ascii="仿宋_GB2312" w:hAnsi="方正仿宋_GBK" w:eastAsia="仿宋_GB2312" w:cs="方正仿宋_GBK"/>
                <w:sz w:val="22"/>
                <w:u w:val="single"/>
              </w:rPr>
              <w:t xml:space="preserve">     </w:t>
            </w:r>
            <w:r>
              <w:rPr>
                <w:rFonts w:hint="eastAsia" w:ascii="仿宋_GB2312" w:hAnsi="方正仿宋_GBK" w:eastAsia="仿宋_GB2312" w:cs="方正仿宋_GBK"/>
                <w:sz w:val="22"/>
              </w:rPr>
              <w:t>%</w:t>
            </w:r>
            <w:r>
              <w:rPr>
                <w:rFonts w:hint="eastAsia" w:ascii="仿宋_GB2312" w:hAnsi="方正仿宋_GBK" w:eastAsia="仿宋_GB2312" w:cs="方正仿宋_GBK"/>
                <w:sz w:val="22"/>
                <w:lang w:eastAsia="zh-CN"/>
              </w:rPr>
              <w:t>；</w:t>
            </w:r>
          </w:p>
          <w:p w14:paraId="072FEA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57" w:beforeLines="50" w:line="360" w:lineRule="auto"/>
              <w:textAlignment w:val="auto"/>
              <w:rPr>
                <w:rFonts w:hint="eastAsia" w:ascii="仿宋_GB2312" w:hAnsi="方正仿宋_GBK" w:eastAsia="仿宋_GB2312" w:cs="方正仿宋_GBK"/>
                <w:sz w:val="22"/>
              </w:rPr>
            </w:pPr>
            <w:r>
              <w:rPr>
                <w:rFonts w:hint="eastAsia" w:ascii="仿宋_GB2312" w:hAnsi="方正仿宋_GBK" w:eastAsia="仿宋_GB2312" w:cs="方正仿宋_GBK"/>
                <w:sz w:val="22"/>
              </w:rPr>
              <w:t>新开实验项目数</w:t>
            </w:r>
            <w:r>
              <w:rPr>
                <w:rFonts w:hint="eastAsia" w:ascii="仿宋_GB2312" w:hAnsi="方正仿宋_GBK" w:eastAsia="仿宋_GB2312" w:cs="方正仿宋_GBK"/>
                <w:sz w:val="22"/>
                <w:u w:val="single"/>
              </w:rPr>
              <w:t xml:space="preserve">     </w:t>
            </w:r>
            <w:r>
              <w:rPr>
                <w:rFonts w:hint="eastAsia" w:ascii="仿宋_GB2312" w:hAnsi="方正仿宋_GBK" w:eastAsia="仿宋_GB2312" w:cs="方正仿宋_GBK"/>
                <w:sz w:val="22"/>
              </w:rPr>
              <w:t>个，其中安全风险评估等级为一级的实验项目</w:t>
            </w:r>
            <w:r>
              <w:rPr>
                <w:rFonts w:hint="eastAsia" w:ascii="仿宋_GB2312" w:hAnsi="方正仿宋_GBK" w:eastAsia="仿宋_GB2312" w:cs="方正仿宋_GBK"/>
                <w:sz w:val="22"/>
                <w:u w:val="single"/>
              </w:rPr>
              <w:t xml:space="preserve">  </w:t>
            </w:r>
            <w:r>
              <w:rPr>
                <w:rFonts w:ascii="仿宋_GB2312" w:hAnsi="方正仿宋_GBK" w:eastAsia="仿宋_GB2312" w:cs="方正仿宋_GBK"/>
                <w:sz w:val="22"/>
                <w:u w:val="single"/>
              </w:rPr>
              <w:t xml:space="preserve"> </w:t>
            </w:r>
            <w:r>
              <w:rPr>
                <w:rFonts w:hint="eastAsia" w:ascii="仿宋_GB2312" w:hAnsi="方正仿宋_GBK" w:eastAsia="仿宋_GB2312" w:cs="方正仿宋_GBK"/>
                <w:sz w:val="22"/>
                <w:u w:val="single"/>
              </w:rPr>
              <w:t xml:space="preserve">  </w:t>
            </w:r>
            <w:r>
              <w:rPr>
                <w:rFonts w:hint="eastAsia" w:ascii="仿宋_GB2312" w:hAnsi="方正仿宋_GBK" w:eastAsia="仿宋_GB2312" w:cs="方正仿宋_GBK"/>
                <w:sz w:val="22"/>
              </w:rPr>
              <w:t>个，二级</w:t>
            </w:r>
            <w:r>
              <w:rPr>
                <w:rFonts w:hint="eastAsia" w:ascii="仿宋_GB2312" w:hAnsi="方正仿宋_GBK" w:eastAsia="仿宋_GB2312" w:cs="方正仿宋_GBK"/>
                <w:sz w:val="22"/>
                <w:u w:val="single"/>
              </w:rPr>
              <w:t xml:space="preserve">  </w:t>
            </w:r>
            <w:r>
              <w:rPr>
                <w:rFonts w:ascii="仿宋_GB2312" w:hAnsi="方正仿宋_GBK" w:eastAsia="仿宋_GB2312" w:cs="方正仿宋_GBK"/>
                <w:sz w:val="22"/>
                <w:u w:val="single"/>
              </w:rPr>
              <w:t xml:space="preserve">  </w:t>
            </w:r>
            <w:r>
              <w:rPr>
                <w:rFonts w:hint="eastAsia" w:ascii="仿宋_GB2312" w:hAnsi="方正仿宋_GBK" w:eastAsia="仿宋_GB2312" w:cs="方正仿宋_GBK"/>
                <w:sz w:val="22"/>
                <w:u w:val="single"/>
              </w:rPr>
              <w:t xml:space="preserve"> </w:t>
            </w:r>
            <w:r>
              <w:rPr>
                <w:rFonts w:hint="eastAsia" w:ascii="仿宋_GB2312" w:hAnsi="方正仿宋_GBK" w:eastAsia="仿宋_GB2312" w:cs="方正仿宋_GBK"/>
                <w:sz w:val="22"/>
              </w:rPr>
              <w:t>个，三级</w:t>
            </w:r>
            <w:r>
              <w:rPr>
                <w:rFonts w:hint="eastAsia" w:ascii="仿宋_GB2312" w:hAnsi="方正仿宋_GBK" w:eastAsia="仿宋_GB2312" w:cs="方正仿宋_GBK"/>
                <w:sz w:val="22"/>
                <w:u w:val="single"/>
              </w:rPr>
              <w:t xml:space="preserve">     </w:t>
            </w:r>
            <w:r>
              <w:rPr>
                <w:rFonts w:hint="eastAsia" w:ascii="仿宋_GB2312" w:hAnsi="方正仿宋_GBK" w:eastAsia="仿宋_GB2312" w:cs="方正仿宋_GBK"/>
                <w:sz w:val="22"/>
              </w:rPr>
              <w:t>个。</w:t>
            </w:r>
          </w:p>
          <w:p w14:paraId="44F4AD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57" w:beforeLines="50" w:line="360" w:lineRule="auto"/>
              <w:textAlignment w:val="auto"/>
              <w:rPr>
                <w:rFonts w:hint="eastAsia" w:ascii="仿宋_GB2312" w:hAnsi="方正仿宋_GBK" w:eastAsia="仿宋_GB2312" w:cs="方正仿宋_GBK"/>
                <w:sz w:val="22"/>
              </w:rPr>
            </w:pPr>
            <w:r>
              <w:rPr>
                <w:rFonts w:hint="eastAsia" w:ascii="仿宋_GB2312" w:hAnsi="方正仿宋_GBK" w:eastAsia="仿宋_GB2312" w:cs="方正仿宋_GBK"/>
                <w:sz w:val="22"/>
              </w:rPr>
              <w:t>2.本学期计划开设实习课程数</w:t>
            </w:r>
            <w:r>
              <w:rPr>
                <w:rFonts w:hint="eastAsia" w:ascii="仿宋_GB2312" w:hAnsi="方正仿宋_GBK" w:eastAsia="仿宋_GB2312" w:cs="方正仿宋_GBK"/>
                <w:sz w:val="22"/>
                <w:u w:val="single"/>
              </w:rPr>
              <w:t xml:space="preserve">      </w:t>
            </w:r>
            <w:r>
              <w:rPr>
                <w:rFonts w:hint="eastAsia" w:ascii="仿宋_GB2312" w:hAnsi="方正仿宋_GBK" w:eastAsia="仿宋_GB2312" w:cs="方正仿宋_GBK"/>
                <w:sz w:val="22"/>
              </w:rPr>
              <w:t>门，实际已落实课程数</w:t>
            </w:r>
            <w:r>
              <w:rPr>
                <w:rFonts w:hint="eastAsia" w:ascii="仿宋_GB2312" w:hAnsi="方正仿宋_GBK" w:eastAsia="仿宋_GB2312" w:cs="方正仿宋_GBK"/>
                <w:sz w:val="22"/>
                <w:u w:val="single"/>
              </w:rPr>
              <w:t xml:space="preserve">      </w:t>
            </w:r>
            <w:r>
              <w:rPr>
                <w:rFonts w:hint="eastAsia" w:ascii="仿宋_GB2312" w:hAnsi="方正仿宋_GBK" w:eastAsia="仿宋_GB2312" w:cs="方正仿宋_GBK"/>
                <w:sz w:val="22"/>
              </w:rPr>
              <w:t>门。</w:t>
            </w:r>
          </w:p>
          <w:p w14:paraId="027A60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57" w:beforeLines="50" w:line="360" w:lineRule="auto"/>
              <w:textAlignment w:val="auto"/>
              <w:rPr>
                <w:rFonts w:hint="eastAsia" w:ascii="仿宋_GB2312" w:hAnsi="方正仿宋_GBK" w:eastAsia="仿宋_GB2312" w:cs="方正仿宋_GBK"/>
                <w:sz w:val="22"/>
              </w:rPr>
            </w:pPr>
            <w:r>
              <w:rPr>
                <w:rFonts w:hint="eastAsia" w:ascii="仿宋_GB2312" w:hAnsi="方正仿宋_GBK" w:eastAsia="仿宋_GB2312" w:cs="方正仿宋_GBK"/>
                <w:sz w:val="22"/>
              </w:rPr>
              <w:t>截至第1</w:t>
            </w:r>
            <w:r>
              <w:rPr>
                <w:rFonts w:hint="eastAsia" w:ascii="仿宋_GB2312" w:hAnsi="方正仿宋_GBK" w:eastAsia="仿宋_GB2312" w:cs="方正仿宋_GBK"/>
                <w:sz w:val="22"/>
                <w:lang w:val="en-US" w:eastAsia="zh-CN"/>
              </w:rPr>
              <w:t>1</w:t>
            </w:r>
            <w:r>
              <w:rPr>
                <w:rFonts w:hint="eastAsia" w:ascii="仿宋_GB2312" w:hAnsi="方正仿宋_GBK" w:eastAsia="仿宋_GB2312" w:cs="方正仿宋_GBK"/>
                <w:sz w:val="22"/>
              </w:rPr>
              <w:t>周，实际参加实习学生</w:t>
            </w:r>
            <w:r>
              <w:rPr>
                <w:rFonts w:hint="eastAsia" w:ascii="仿宋_GB2312" w:hAnsi="方正仿宋_GBK" w:eastAsia="仿宋_GB2312" w:cs="方正仿宋_GBK"/>
                <w:sz w:val="22"/>
                <w:u w:val="single"/>
              </w:rPr>
              <w:t xml:space="preserve">      </w:t>
            </w:r>
            <w:r>
              <w:rPr>
                <w:rFonts w:hint="eastAsia" w:ascii="仿宋_GB2312" w:hAnsi="方正仿宋_GBK" w:eastAsia="仿宋_GB2312" w:cs="方正仿宋_GBK"/>
                <w:sz w:val="22"/>
              </w:rPr>
              <w:t>人次。</w:t>
            </w:r>
          </w:p>
        </w:tc>
      </w:tr>
    </w:tbl>
    <w:p w14:paraId="025D04DE">
      <w:pPr>
        <w:adjustRightInd w:val="0"/>
        <w:snapToGrid w:val="0"/>
        <w:spacing w:before="156" w:beforeLines="50" w:after="156" w:afterLines="50"/>
        <w:jc w:val="left"/>
        <w:rPr>
          <w:rFonts w:ascii="黑体" w:hAnsi="黑体" w:eastAsia="黑体" w:cs="方正仿宋_GBK"/>
          <w:sz w:val="24"/>
        </w:rPr>
      </w:pPr>
      <w:r>
        <w:rPr>
          <w:rFonts w:hint="eastAsia" w:ascii="黑体" w:hAnsi="黑体" w:eastAsia="黑体" w:cs="方正仿宋_GBK"/>
          <w:sz w:val="24"/>
          <w:lang w:val="en-US" w:eastAsia="zh-CN"/>
        </w:rPr>
        <w:t>五</w:t>
      </w:r>
      <w:r>
        <w:rPr>
          <w:rFonts w:hint="eastAsia" w:ascii="黑体" w:hAnsi="黑体" w:eastAsia="黑体" w:cs="方正仿宋_GBK"/>
          <w:sz w:val="24"/>
        </w:rPr>
        <w:t>、存在问题及整改措施</w:t>
      </w:r>
    </w:p>
    <w:tbl>
      <w:tblPr>
        <w:tblStyle w:val="4"/>
        <w:tblW w:w="882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21"/>
      </w:tblGrid>
      <w:tr w14:paraId="2F5391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97" w:hRule="atLeast"/>
          <w:jc w:val="center"/>
        </w:trPr>
        <w:tc>
          <w:tcPr>
            <w:tcW w:w="8821" w:type="dxa"/>
            <w:noWrap w:val="0"/>
            <w:vAlign w:val="top"/>
          </w:tcPr>
          <w:p w14:paraId="45200B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360" w:lineRule="auto"/>
              <w:textAlignment w:val="auto"/>
              <w:rPr>
                <w:rFonts w:ascii="仿宋_GB2312" w:hAnsi="方正仿宋_GBK" w:eastAsia="仿宋_GB2312" w:cs="方正仿宋_GBK"/>
                <w:b/>
                <w:sz w:val="22"/>
              </w:rPr>
            </w:pPr>
            <w:r>
              <w:rPr>
                <w:rFonts w:hint="eastAsia" w:ascii="仿宋_GB2312" w:hAnsi="方正仿宋_GBK" w:eastAsia="仿宋_GB2312" w:cs="方正仿宋_GBK"/>
                <w:b/>
                <w:sz w:val="22"/>
              </w:rPr>
              <w:t>（一）存在问题</w:t>
            </w:r>
          </w:p>
          <w:p w14:paraId="059F02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360" w:lineRule="auto"/>
              <w:textAlignment w:val="auto"/>
              <w:rPr>
                <w:rFonts w:ascii="仿宋_GB2312" w:hAnsi="方正仿宋_GBK" w:eastAsia="仿宋_GB2312" w:cs="方正仿宋_GBK"/>
                <w:sz w:val="22"/>
              </w:rPr>
            </w:pPr>
            <w:r>
              <w:rPr>
                <w:rFonts w:hint="eastAsia" w:ascii="仿宋_GB2312" w:hAnsi="方正仿宋_GBK" w:eastAsia="仿宋_GB2312" w:cs="方正仿宋_GBK"/>
                <w:sz w:val="22"/>
              </w:rPr>
              <w:t>1</w:t>
            </w:r>
            <w:r>
              <w:rPr>
                <w:rFonts w:ascii="仿宋_GB2312" w:hAnsi="方正仿宋_GBK" w:eastAsia="仿宋_GB2312" w:cs="方正仿宋_GBK"/>
                <w:sz w:val="22"/>
              </w:rPr>
              <w:t>.</w:t>
            </w:r>
          </w:p>
          <w:p w14:paraId="2B0698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360" w:lineRule="auto"/>
              <w:textAlignment w:val="auto"/>
              <w:rPr>
                <w:rFonts w:ascii="仿宋_GB2312" w:hAnsi="方正仿宋_GBK" w:eastAsia="仿宋_GB2312" w:cs="方正仿宋_GBK"/>
                <w:sz w:val="22"/>
              </w:rPr>
            </w:pPr>
            <w:r>
              <w:rPr>
                <w:rFonts w:ascii="仿宋_GB2312" w:hAnsi="方正仿宋_GBK" w:eastAsia="仿宋_GB2312" w:cs="方正仿宋_GBK"/>
                <w:sz w:val="22"/>
              </w:rPr>
              <w:t>2.</w:t>
            </w:r>
          </w:p>
          <w:p w14:paraId="5682B5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360" w:lineRule="auto"/>
              <w:textAlignment w:val="auto"/>
              <w:rPr>
                <w:rFonts w:ascii="仿宋_GB2312" w:hAnsi="方正仿宋_GBK" w:eastAsia="仿宋_GB2312" w:cs="方正仿宋_GBK"/>
                <w:color w:val="auto"/>
                <w:sz w:val="22"/>
              </w:rPr>
            </w:pPr>
            <w:r>
              <w:rPr>
                <w:rFonts w:hint="eastAsia" w:ascii="仿宋_GB2312" w:hAnsi="方正仿宋_GBK" w:eastAsia="仿宋_GB2312" w:cs="方正仿宋_GBK"/>
                <w:color w:val="auto"/>
                <w:sz w:val="22"/>
              </w:rPr>
              <w:t>3.</w:t>
            </w:r>
            <w:r>
              <w:rPr>
                <w:rFonts w:ascii="仿宋_GB2312" w:hAnsi="方正仿宋_GBK" w:eastAsia="仿宋_GB2312" w:cs="方正仿宋_GBK"/>
                <w:color w:val="auto"/>
                <w:sz w:val="22"/>
              </w:rPr>
              <w:t>实验教学过程自查情况总结：包含教师指导情况、学生上课情况、师生到课率（结合《实验教学过程自查记录表》内容）。</w:t>
            </w:r>
          </w:p>
          <w:p w14:paraId="4192DB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360" w:lineRule="auto"/>
              <w:textAlignment w:val="auto"/>
              <w:rPr>
                <w:rFonts w:hint="eastAsia" w:ascii="仿宋_GB2312" w:hAnsi="方正仿宋_GBK" w:eastAsia="仿宋_GB2312" w:cs="方正仿宋_GBK"/>
                <w:color w:val="auto"/>
                <w:sz w:val="22"/>
              </w:rPr>
            </w:pPr>
            <w:r>
              <w:rPr>
                <w:rFonts w:ascii="仿宋_GB2312" w:hAnsi="方正仿宋_GBK" w:eastAsia="仿宋_GB2312" w:cs="方正仿宋_GBK"/>
                <w:color w:val="auto"/>
                <w:sz w:val="22"/>
              </w:rPr>
              <w:t>实验教学资料自查情况总结：包含教学文件是否齐备、实验报告批阅情况（结合《实验教学资料自查评分表》内容）。</w:t>
            </w:r>
          </w:p>
          <w:p w14:paraId="69F295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360" w:lineRule="auto"/>
              <w:textAlignment w:val="auto"/>
              <w:rPr>
                <w:rFonts w:ascii="仿宋_GB2312" w:hAnsi="方正仿宋_GBK" w:eastAsia="仿宋_GB2312" w:cs="方正仿宋_GBK"/>
                <w:b/>
                <w:sz w:val="22"/>
              </w:rPr>
            </w:pPr>
            <w:r>
              <w:rPr>
                <w:rFonts w:hint="eastAsia" w:ascii="仿宋_GB2312" w:hAnsi="方正仿宋_GBK" w:eastAsia="仿宋_GB2312" w:cs="方正仿宋_GBK"/>
                <w:b/>
                <w:sz w:val="22"/>
              </w:rPr>
              <w:t>（二）整改措施</w:t>
            </w:r>
          </w:p>
          <w:p w14:paraId="0F0446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360" w:lineRule="auto"/>
              <w:textAlignment w:val="auto"/>
              <w:rPr>
                <w:rFonts w:ascii="仿宋_GB2312" w:hAnsi="方正仿宋_GBK" w:eastAsia="仿宋_GB2312" w:cs="方正仿宋_GBK"/>
                <w:sz w:val="22"/>
              </w:rPr>
            </w:pPr>
            <w:r>
              <w:rPr>
                <w:rFonts w:hint="eastAsia" w:ascii="仿宋_GB2312" w:hAnsi="方正仿宋_GBK" w:eastAsia="仿宋_GB2312" w:cs="方正仿宋_GBK"/>
                <w:sz w:val="22"/>
              </w:rPr>
              <w:t>1</w:t>
            </w:r>
            <w:r>
              <w:rPr>
                <w:rFonts w:ascii="仿宋_GB2312" w:hAnsi="方正仿宋_GBK" w:eastAsia="仿宋_GB2312" w:cs="方正仿宋_GBK"/>
                <w:sz w:val="22"/>
              </w:rPr>
              <w:t>.</w:t>
            </w:r>
          </w:p>
          <w:p w14:paraId="2468B1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360" w:lineRule="auto"/>
              <w:textAlignment w:val="auto"/>
              <w:rPr>
                <w:rFonts w:ascii="仿宋_GB2312" w:hAnsi="方正仿宋_GBK" w:eastAsia="仿宋_GB2312" w:cs="方正仿宋_GBK"/>
                <w:sz w:val="22"/>
              </w:rPr>
            </w:pPr>
            <w:r>
              <w:rPr>
                <w:rFonts w:ascii="仿宋_GB2312" w:hAnsi="方正仿宋_GBK" w:eastAsia="仿宋_GB2312" w:cs="方正仿宋_GBK"/>
                <w:sz w:val="22"/>
              </w:rPr>
              <w:t>2.</w:t>
            </w:r>
          </w:p>
          <w:p w14:paraId="70EA1C28">
            <w:pPr>
              <w:rPr>
                <w:rFonts w:hint="eastAsia" w:ascii="仿宋_GB2312" w:hAnsi="方正仿宋_GBK" w:eastAsia="仿宋_GB2312" w:cs="方正仿宋_GBK"/>
                <w:sz w:val="22"/>
              </w:rPr>
            </w:pPr>
          </w:p>
        </w:tc>
      </w:tr>
    </w:tbl>
    <w:p w14:paraId="588E20FF">
      <w:pPr>
        <w:rPr>
          <w:rFonts w:hint="eastAsia" w:ascii="仿宋_GB2312" w:eastAsia="仿宋_GB2312"/>
        </w:rPr>
      </w:pPr>
      <w:r>
        <w:rPr>
          <w:rFonts w:hint="eastAsia" w:ascii="仿宋_GB2312" w:eastAsia="仿宋_GB2312"/>
          <w:b/>
        </w:rPr>
        <w:t>注：</w:t>
      </w:r>
      <w:r>
        <w:rPr>
          <w:rFonts w:hint="eastAsia" w:ascii="仿宋_GB2312" w:eastAsia="仿宋_GB2312"/>
        </w:rPr>
        <w:t>以上数据统计范围为本学期第1-1</w:t>
      </w:r>
      <w:r>
        <w:rPr>
          <w:rFonts w:hint="eastAsia" w:ascii="仿宋_GB2312" w:eastAsia="仿宋_GB2312"/>
          <w:lang w:val="en-US" w:eastAsia="zh-CN"/>
        </w:rPr>
        <w:t>1</w:t>
      </w:r>
      <w:r>
        <w:rPr>
          <w:rFonts w:hint="eastAsia" w:ascii="仿宋_GB2312" w:eastAsia="仿宋_GB2312"/>
        </w:rPr>
        <w:t>周。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JmOGEzMmQyZGU0YmMyNzRmMTgzNjJhNGFkNjEwZTkifQ=="/>
  </w:docVars>
  <w:rsids>
    <w:rsidRoot w:val="004F42C7"/>
    <w:rsid w:val="00010390"/>
    <w:rsid w:val="00076677"/>
    <w:rsid w:val="00093CAC"/>
    <w:rsid w:val="001A77CE"/>
    <w:rsid w:val="001B34FF"/>
    <w:rsid w:val="001B4C4B"/>
    <w:rsid w:val="001C793C"/>
    <w:rsid w:val="001F57A2"/>
    <w:rsid w:val="0022100E"/>
    <w:rsid w:val="00261BD3"/>
    <w:rsid w:val="00292BF7"/>
    <w:rsid w:val="0034799F"/>
    <w:rsid w:val="003514DF"/>
    <w:rsid w:val="003804D1"/>
    <w:rsid w:val="00382B75"/>
    <w:rsid w:val="003A4817"/>
    <w:rsid w:val="0043523C"/>
    <w:rsid w:val="004F42C7"/>
    <w:rsid w:val="0053759B"/>
    <w:rsid w:val="005B2AAE"/>
    <w:rsid w:val="00625667"/>
    <w:rsid w:val="006939E6"/>
    <w:rsid w:val="006A4A69"/>
    <w:rsid w:val="00702588"/>
    <w:rsid w:val="0074603C"/>
    <w:rsid w:val="007C1CDE"/>
    <w:rsid w:val="007E152A"/>
    <w:rsid w:val="007F498D"/>
    <w:rsid w:val="00877EA2"/>
    <w:rsid w:val="008A7918"/>
    <w:rsid w:val="008E458D"/>
    <w:rsid w:val="008E7F86"/>
    <w:rsid w:val="009001CE"/>
    <w:rsid w:val="00916C3D"/>
    <w:rsid w:val="009630D8"/>
    <w:rsid w:val="009669A7"/>
    <w:rsid w:val="009A75FA"/>
    <w:rsid w:val="009E286B"/>
    <w:rsid w:val="00A57612"/>
    <w:rsid w:val="00A76996"/>
    <w:rsid w:val="00B27A88"/>
    <w:rsid w:val="00B933A8"/>
    <w:rsid w:val="00B9650D"/>
    <w:rsid w:val="00BB2CFA"/>
    <w:rsid w:val="00BE2A11"/>
    <w:rsid w:val="00C056A4"/>
    <w:rsid w:val="00C06CD5"/>
    <w:rsid w:val="00D32108"/>
    <w:rsid w:val="00D33AA0"/>
    <w:rsid w:val="00D433F5"/>
    <w:rsid w:val="00D47EB4"/>
    <w:rsid w:val="00D87E9E"/>
    <w:rsid w:val="00E672F9"/>
    <w:rsid w:val="00E82899"/>
    <w:rsid w:val="00EA7293"/>
    <w:rsid w:val="00EC15EB"/>
    <w:rsid w:val="00F117F9"/>
    <w:rsid w:val="00FA04CE"/>
    <w:rsid w:val="0132717D"/>
    <w:rsid w:val="0451553C"/>
    <w:rsid w:val="075A7AEE"/>
    <w:rsid w:val="09485B17"/>
    <w:rsid w:val="0A5861A0"/>
    <w:rsid w:val="0FB87FDC"/>
    <w:rsid w:val="15EA6462"/>
    <w:rsid w:val="186E2522"/>
    <w:rsid w:val="1B825A7C"/>
    <w:rsid w:val="1D772D50"/>
    <w:rsid w:val="24C016C0"/>
    <w:rsid w:val="24E54A43"/>
    <w:rsid w:val="26E25409"/>
    <w:rsid w:val="28DE5842"/>
    <w:rsid w:val="41A27AEC"/>
    <w:rsid w:val="4ECE0172"/>
    <w:rsid w:val="513412D9"/>
    <w:rsid w:val="5D3C54E4"/>
    <w:rsid w:val="688E7E76"/>
    <w:rsid w:val="706D225E"/>
    <w:rsid w:val="76A86066"/>
    <w:rsid w:val="778B45A3"/>
    <w:rsid w:val="7F14132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unhideWhenUsed/>
    <w:uiPriority w:val="1"/>
  </w:style>
  <w:style w:type="table" w:default="1" w:styleId="4">
    <w:name w:val="Normal Table"/>
    <w:unhideWhenUsed/>
    <w:uiPriority w:val="99"/>
    <w:tblPr>
      <w:tblStyle w:val="4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39"/>
    <w:tblPr>
      <w:tblStyle w:val="4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脚 字符"/>
    <w:link w:val="2"/>
    <w:uiPriority w:val="99"/>
    <w:rPr>
      <w:kern w:val="2"/>
      <w:sz w:val="18"/>
      <w:szCs w:val="18"/>
    </w:rPr>
  </w:style>
  <w:style w:type="character" w:customStyle="1" w:styleId="8">
    <w:name w:val="页眉 字符"/>
    <w:link w:val="3"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AHJZU</Company>
  <Pages>3</Pages>
  <Words>731</Words>
  <Characters>759</Characters>
  <Lines>7</Lines>
  <Paragraphs>2</Paragraphs>
  <TotalTime>43</TotalTime>
  <ScaleCrop>false</ScaleCrop>
  <LinksUpToDate>false</LinksUpToDate>
  <CharactersWithSpaces>946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2019-11-20T03:36:00Z</dcterms:created>
  <dc:creator>hp</dc:creator>
  <cp:lastModifiedBy>aceg20</cp:lastModifiedBy>
  <cp:lastPrinted>2023-11-10T02:53:00Z</cp:lastPrinted>
  <dcterms:modified xsi:type="dcterms:W3CDTF">2025-04-24T03:28:38Z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BA408BDA7D5044048024FBF5D10B4C6B_13</vt:lpwstr>
  </property>
  <property fmtid="{D5CDD505-2E9C-101B-9397-08002B2CF9AE}" pid="4" name="KSOTemplateDocerSaveRecord">
    <vt:lpwstr>eyJoZGlkIjoiNDcyNTRjMjhlODNiNmFhMGZmNzczMjAxODExYzA4Y2IiLCJ1c2VySWQiOiI1ODM4NzY5OTEifQ==</vt:lpwstr>
  </property>
</Properties>
</file>