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shd w:val="clear" w:color="auto" w:fill="FFFFFF"/>
        <w:tblCellMar>
          <w:left w:w="0" w:type="dxa"/>
          <w:right w:w="0" w:type="dxa"/>
        </w:tblCellMar>
        <w:tblLook w:val="04A0"/>
      </w:tblPr>
      <w:tblGrid>
        <w:gridCol w:w="8306"/>
      </w:tblGrid>
      <w:tr w:rsidR="00143AA8" w:rsidRPr="00143AA8" w:rsidTr="00143AA8">
        <w:tc>
          <w:tcPr>
            <w:tcW w:w="0" w:type="auto"/>
            <w:shd w:val="clear" w:color="auto" w:fill="FFFFFF"/>
            <w:vAlign w:val="center"/>
            <w:hideMark/>
          </w:tcPr>
          <w:p w:rsidR="00143AA8" w:rsidRPr="00143AA8" w:rsidRDefault="00143AA8" w:rsidP="00143AA8">
            <w:pPr>
              <w:widowControl/>
              <w:spacing w:line="360" w:lineRule="atLeast"/>
              <w:jc w:val="center"/>
              <w:rPr>
                <w:rFonts w:ascii="微软雅黑" w:eastAsia="微软雅黑" w:hAnsi="微软雅黑" w:cs="宋体"/>
                <w:b/>
                <w:bCs/>
                <w:kern w:val="0"/>
                <w:sz w:val="28"/>
                <w:szCs w:val="28"/>
              </w:rPr>
            </w:pPr>
            <w:r w:rsidRPr="00143AA8">
              <w:rPr>
                <w:rFonts w:ascii="微软雅黑" w:eastAsia="微软雅黑" w:hAnsi="微软雅黑" w:cs="宋体" w:hint="eastAsia"/>
                <w:b/>
                <w:bCs/>
                <w:color w:val="333333"/>
                <w:kern w:val="0"/>
                <w:sz w:val="28"/>
              </w:rPr>
              <w:t>2018年度安徽省教育厅高校自然科学和社会科学研究项目</w:t>
            </w:r>
          </w:p>
        </w:tc>
      </w:tr>
      <w:tr w:rsidR="00143AA8" w:rsidRPr="00143AA8" w:rsidTr="00143AA8">
        <w:trPr>
          <w:trHeight w:val="45"/>
        </w:trPr>
        <w:tc>
          <w:tcPr>
            <w:tcW w:w="0" w:type="auto"/>
            <w:shd w:val="clear" w:color="auto" w:fill="FFFFFF"/>
            <w:vAlign w:val="center"/>
            <w:hideMark/>
          </w:tcPr>
          <w:p w:rsidR="00143AA8" w:rsidRPr="00143AA8" w:rsidRDefault="00143AA8" w:rsidP="00143AA8">
            <w:pPr>
              <w:widowControl/>
              <w:jc w:val="left"/>
              <w:rPr>
                <w:rFonts w:ascii="微软雅黑" w:eastAsia="微软雅黑" w:hAnsi="微软雅黑" w:cs="宋体"/>
                <w:kern w:val="0"/>
                <w:sz w:val="4"/>
                <w:szCs w:val="18"/>
              </w:rPr>
            </w:pPr>
          </w:p>
        </w:tc>
      </w:tr>
      <w:tr w:rsidR="00143AA8" w:rsidRPr="00143AA8" w:rsidTr="00143AA8">
        <w:tc>
          <w:tcPr>
            <w:tcW w:w="0" w:type="auto"/>
            <w:shd w:val="clear" w:color="auto" w:fill="FFFFFF"/>
            <w:vAlign w:val="center"/>
            <w:hideMark/>
          </w:tcPr>
          <w:tbl>
            <w:tblPr>
              <w:tblW w:w="5000" w:type="pct"/>
              <w:jc w:val="center"/>
              <w:tblCellMar>
                <w:left w:w="0" w:type="dxa"/>
                <w:right w:w="0" w:type="dxa"/>
              </w:tblCellMar>
              <w:tblLook w:val="04A0"/>
            </w:tblPr>
            <w:tblGrid>
              <w:gridCol w:w="8306"/>
            </w:tblGrid>
            <w:tr w:rsidR="00143AA8" w:rsidRPr="00143AA8">
              <w:trPr>
                <w:jc w:val="center"/>
              </w:trPr>
              <w:tc>
                <w:tcPr>
                  <w:tcW w:w="0" w:type="auto"/>
                  <w:vAlign w:val="center"/>
                  <w:hideMark/>
                </w:tcPr>
                <w:p w:rsidR="00143AA8" w:rsidRPr="00143AA8" w:rsidRDefault="00143AA8" w:rsidP="00143AA8">
                  <w:pPr>
                    <w:widowControl/>
                    <w:jc w:val="center"/>
                    <w:rPr>
                      <w:rFonts w:ascii="宋体" w:eastAsia="宋体" w:hAnsi="宋体" w:cs="宋体"/>
                      <w:kern w:val="0"/>
                      <w:sz w:val="18"/>
                      <w:szCs w:val="18"/>
                    </w:rPr>
                  </w:pPr>
                </w:p>
              </w:tc>
            </w:tr>
          </w:tbl>
          <w:p w:rsidR="00143AA8" w:rsidRPr="00143AA8" w:rsidRDefault="00143AA8" w:rsidP="00143AA8">
            <w:pPr>
              <w:widowControl/>
              <w:jc w:val="left"/>
              <w:rPr>
                <w:rFonts w:ascii="微软雅黑" w:eastAsia="微软雅黑" w:hAnsi="微软雅黑" w:cs="宋体"/>
                <w:vanish/>
                <w:kern w:val="0"/>
                <w:sz w:val="18"/>
                <w:szCs w:val="18"/>
              </w:rPr>
            </w:pPr>
          </w:p>
          <w:tbl>
            <w:tblPr>
              <w:tblW w:w="5000" w:type="pct"/>
              <w:jc w:val="center"/>
              <w:tblCellMar>
                <w:left w:w="0" w:type="dxa"/>
                <w:right w:w="0" w:type="dxa"/>
              </w:tblCellMar>
              <w:tblLook w:val="04A0"/>
            </w:tblPr>
            <w:tblGrid>
              <w:gridCol w:w="8306"/>
            </w:tblGrid>
            <w:tr w:rsidR="00143AA8" w:rsidRPr="00143AA8">
              <w:trPr>
                <w:trHeight w:val="4500"/>
                <w:jc w:val="center"/>
              </w:trPr>
              <w:tc>
                <w:tcPr>
                  <w:tcW w:w="0" w:type="auto"/>
                  <w:hideMark/>
                </w:tcPr>
                <w:tbl>
                  <w:tblPr>
                    <w:tblW w:w="10202" w:type="dxa"/>
                    <w:tblInd w:w="82" w:type="dxa"/>
                    <w:tblCellMar>
                      <w:top w:w="15" w:type="dxa"/>
                      <w:left w:w="15" w:type="dxa"/>
                      <w:bottom w:w="15" w:type="dxa"/>
                      <w:right w:w="15" w:type="dxa"/>
                    </w:tblCellMar>
                    <w:tblLook w:val="04A0"/>
                  </w:tblPr>
                  <w:tblGrid>
                    <w:gridCol w:w="488"/>
                    <w:gridCol w:w="1361"/>
                    <w:gridCol w:w="5355"/>
                    <w:gridCol w:w="822"/>
                    <w:gridCol w:w="1103"/>
                    <w:gridCol w:w="1073"/>
                  </w:tblGrid>
                  <w:tr w:rsidR="00143AA8" w:rsidRPr="00143AA8" w:rsidTr="00143AA8">
                    <w:trPr>
                      <w:trHeight w:val="611"/>
                    </w:trPr>
                    <w:tc>
                      <w:tcPr>
                        <w:tcW w:w="12661" w:type="dxa"/>
                        <w:gridSpan w:val="6"/>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left"/>
                          <w:textAlignment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55575" cy="155575"/>
                              <wp:effectExtent l="19050" t="0" r="0" b="0"/>
                              <wp:docPr id="1" name="图片 1" descr="http://www.ahjzu.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jzu.edu.cn/_ueditor/themes/default/images/icon_pdf.gif"/>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7" w:history="1">
                          <w:proofErr w:type="gramStart"/>
                          <w:r w:rsidRPr="00143AA8">
                            <w:rPr>
                              <w:rFonts w:ascii="宋体" w:eastAsia="宋体" w:hAnsi="宋体" w:cs="宋体"/>
                              <w:color w:val="333333"/>
                              <w:kern w:val="0"/>
                              <w:sz w:val="18"/>
                            </w:rPr>
                            <w:t>皖教秘</w:t>
                          </w:r>
                          <w:proofErr w:type="gramEnd"/>
                          <w:r w:rsidRPr="00143AA8">
                            <w:rPr>
                              <w:rFonts w:ascii="宋体" w:eastAsia="宋体" w:hAnsi="宋体" w:cs="宋体"/>
                              <w:color w:val="333333"/>
                              <w:kern w:val="0"/>
                              <w:sz w:val="18"/>
                            </w:rPr>
                            <w:t>科[2018]31号 安徽省教育厅关于2018年度高校科学研究项目立项的通知.pdf</w:t>
                          </w:r>
                          <w:r>
                            <w:rPr>
                              <w:rFonts w:ascii="宋体" w:eastAsia="宋体" w:hAnsi="宋体" w:cs="宋体"/>
                              <w:noProof/>
                              <w:color w:val="333333"/>
                              <w:kern w:val="0"/>
                              <w:sz w:val="18"/>
                              <w:szCs w:val="18"/>
                            </w:rPr>
                            <w:drawing>
                              <wp:inline distT="0" distB="0" distL="0" distR="0">
                                <wp:extent cx="155575" cy="155575"/>
                                <wp:effectExtent l="19050" t="0" r="0" b="0"/>
                                <wp:docPr id="2" name="图片 2" descr="http://www.ahjzu.edu.cn/_ueditor/themes/default/images/icon_xl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hjzu.edu.cn/_ueditor/themes/default/images/icon_xls.gif">
                                          <a:hlinkClick r:id="rId7"/>
                                        </pic:cNvPr>
                                        <pic:cNvPicPr>
                                          <a:picLocks noChangeAspect="1" noChangeArrowheads="1"/>
                                        </pic:cNvPicPr>
                                      </pic:nvPicPr>
                                      <pic:blipFill>
                                        <a:blip r:embed="rId8"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w:hyperlink r:id="rId9" w:history="1">
                          <w:r w:rsidRPr="00143AA8">
                            <w:rPr>
                              <w:rFonts w:ascii="宋体" w:eastAsia="宋体" w:hAnsi="宋体" w:cs="宋体"/>
                              <w:color w:val="333333"/>
                              <w:kern w:val="0"/>
                              <w:sz w:val="18"/>
                            </w:rPr>
                            <w:t>2018年度安徽高校人文社会科学研究项目一览表.xlsx</w:t>
                          </w:r>
                        </w:hyperlink>
                        <w:r>
                          <w:rPr>
                            <w:rFonts w:ascii="宋体" w:eastAsia="宋体" w:hAnsi="宋体" w:cs="宋体"/>
                            <w:noProof/>
                            <w:kern w:val="0"/>
                            <w:sz w:val="24"/>
                            <w:szCs w:val="24"/>
                          </w:rPr>
                          <w:drawing>
                            <wp:inline distT="0" distB="0" distL="0" distR="0">
                              <wp:extent cx="155575" cy="155575"/>
                              <wp:effectExtent l="19050" t="0" r="0" b="0"/>
                              <wp:docPr id="3" name="图片 3" descr="http://www.ahjz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hjzu.edu.cn/_ueditor/themes/default/images/icon_xls.gif"/>
                                      <pic:cNvPicPr>
                                        <a:picLocks noChangeAspect="1" noChangeArrowheads="1"/>
                                      </pic:cNvPicPr>
                                    </pic:nvPicPr>
                                    <pic:blipFill>
                                      <a:blip r:embed="rId8"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10" w:history="1">
                          <w:r w:rsidRPr="00143AA8">
                            <w:rPr>
                              <w:rFonts w:ascii="宋体" w:eastAsia="宋体" w:hAnsi="宋体" w:cs="宋体"/>
                              <w:color w:val="333333"/>
                              <w:kern w:val="0"/>
                              <w:sz w:val="18"/>
                            </w:rPr>
                            <w:t>2018年度安徽高校自然科学研究项目一览表.xlsx</w:t>
                          </w:r>
                        </w:hyperlink>
                        <w:r>
                          <w:rPr>
                            <w:rFonts w:ascii="宋体" w:eastAsia="宋体" w:hAnsi="宋体" w:cs="宋体"/>
                            <w:noProof/>
                            <w:kern w:val="0"/>
                            <w:sz w:val="24"/>
                            <w:szCs w:val="24"/>
                          </w:rPr>
                          <w:drawing>
                            <wp:inline distT="0" distB="0" distL="0" distR="0">
                              <wp:extent cx="155575" cy="155575"/>
                              <wp:effectExtent l="19050" t="0" r="0" b="0"/>
                              <wp:docPr id="4" name="图片 4" descr="http://www.ahjz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hjzu.edu.cn/_ueditor/themes/default/images/icon_xls.gif"/>
                                      <pic:cNvPicPr>
                                        <a:picLocks noChangeAspect="1" noChangeArrowheads="1"/>
                                      </pic:cNvPicPr>
                                    </pic:nvPicPr>
                                    <pic:blipFill>
                                      <a:blip r:embed="rId8"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11" w:history="1">
                          <w:r w:rsidRPr="00143AA8">
                            <w:rPr>
                              <w:rFonts w:ascii="宋体" w:eastAsia="宋体" w:hAnsi="宋体" w:cs="宋体"/>
                              <w:color w:val="333333"/>
                              <w:kern w:val="0"/>
                              <w:sz w:val="18"/>
                            </w:rPr>
                            <w:t>附件：2018年度安徽省教育厅科学研究一般项目立项汇总表.xls</w:t>
                          </w:r>
                        </w:hyperlink>
                        <w:r>
                          <w:rPr>
                            <w:rFonts w:ascii="宋体" w:eastAsia="宋体" w:hAnsi="宋体" w:cs="宋体"/>
                            <w:noProof/>
                            <w:kern w:val="0"/>
                            <w:sz w:val="24"/>
                            <w:szCs w:val="24"/>
                          </w:rPr>
                          <w:drawing>
                            <wp:inline distT="0" distB="0" distL="0" distR="0">
                              <wp:extent cx="155575" cy="155575"/>
                              <wp:effectExtent l="19050" t="0" r="0" b="0"/>
                              <wp:docPr id="5" name="图片 5" descr="http://www.ahjz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hjzu.edu.cn/_ueditor/themes/default/images/icon_doc.gif"/>
                                      <pic:cNvPicPr>
                                        <a:picLocks noChangeAspect="1" noChangeArrowheads="1"/>
                                      </pic:cNvPicPr>
                                    </pic:nvPicPr>
                                    <pic:blipFill>
                                      <a:blip r:embed="rId1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13" w:history="1">
                          <w:r w:rsidRPr="00143AA8">
                            <w:rPr>
                              <w:rFonts w:ascii="宋体" w:eastAsia="宋体" w:hAnsi="宋体" w:cs="宋体"/>
                              <w:color w:val="333333"/>
                              <w:kern w:val="0"/>
                              <w:sz w:val="18"/>
                            </w:rPr>
                            <w:t>关于公布2018年安徽省教育厅科学研究一般项目立项的通知.doc</w:t>
                          </w:r>
                        </w:hyperlink>
                      </w:p>
                    </w:tc>
                  </w:tr>
                  <w:tr w:rsidR="00143AA8" w:rsidRPr="00143AA8" w:rsidTr="00143AA8">
                    <w:trPr>
                      <w:trHeight w:val="448"/>
                    </w:trPr>
                    <w:tc>
                      <w:tcPr>
                        <w:tcW w:w="584" w:type="dxa"/>
                        <w:tcBorders>
                          <w:top w:val="single" w:sz="6" w:space="0" w:color="000000"/>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序号</w:t>
                        </w:r>
                      </w:p>
                    </w:tc>
                    <w:tc>
                      <w:tcPr>
                        <w:tcW w:w="1440" w:type="dxa"/>
                        <w:tcBorders>
                          <w:top w:val="single" w:sz="6" w:space="0" w:color="000000"/>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b/>
                            <w:bCs/>
                            <w:kern w:val="0"/>
                            <w:sz w:val="18"/>
                          </w:rPr>
                          <w:t>项目编号</w:t>
                        </w:r>
                      </w:p>
                    </w:tc>
                    <w:tc>
                      <w:tcPr>
                        <w:tcW w:w="6928" w:type="dxa"/>
                        <w:tcBorders>
                          <w:top w:val="single" w:sz="6" w:space="0" w:color="000000"/>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b/>
                            <w:bCs/>
                            <w:kern w:val="0"/>
                            <w:sz w:val="18"/>
                          </w:rPr>
                          <w:t>项目名称</w:t>
                        </w:r>
                      </w:p>
                    </w:tc>
                    <w:tc>
                      <w:tcPr>
                        <w:tcW w:w="1032" w:type="dxa"/>
                        <w:tcBorders>
                          <w:top w:val="single" w:sz="6" w:space="0" w:color="000000"/>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b/>
                            <w:bCs/>
                            <w:kern w:val="0"/>
                            <w:sz w:val="18"/>
                          </w:rPr>
                          <w:t>主持人</w:t>
                        </w:r>
                      </w:p>
                    </w:tc>
                    <w:tc>
                      <w:tcPr>
                        <w:tcW w:w="1410" w:type="dxa"/>
                        <w:tcBorders>
                          <w:top w:val="single" w:sz="6" w:space="0" w:color="000000"/>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b/>
                            <w:bCs/>
                            <w:kern w:val="0"/>
                            <w:sz w:val="18"/>
                          </w:rPr>
                          <w:t>项目类别</w:t>
                        </w:r>
                      </w:p>
                    </w:tc>
                    <w:tc>
                      <w:tcPr>
                        <w:tcW w:w="930" w:type="dxa"/>
                        <w:tcBorders>
                          <w:top w:val="single" w:sz="6" w:space="0" w:color="000000"/>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b/>
                            <w:bCs/>
                            <w:kern w:val="0"/>
                            <w:sz w:val="18"/>
                          </w:rPr>
                          <w:t>备注</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KJ2018ZD047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乡村振兴</w:t>
                        </w:r>
                        <w:proofErr w:type="gramStart"/>
                        <w:r w:rsidRPr="00143AA8">
                          <w:rPr>
                            <w:rFonts w:ascii="Times New Roman" w:eastAsia="宋体" w:hAnsi="Times New Roman" w:cs="Times New Roman"/>
                            <w:kern w:val="0"/>
                            <w:sz w:val="18"/>
                            <w:szCs w:val="18"/>
                          </w:rPr>
                          <w:t>背景下皖西</w:t>
                        </w:r>
                        <w:proofErr w:type="gramEnd"/>
                        <w:r w:rsidRPr="00143AA8">
                          <w:rPr>
                            <w:rFonts w:ascii="Times New Roman" w:eastAsia="宋体" w:hAnsi="Times New Roman" w:cs="Times New Roman"/>
                            <w:kern w:val="0"/>
                            <w:sz w:val="18"/>
                            <w:szCs w:val="18"/>
                          </w:rPr>
                          <w:t>大别山区乡村空间品质提升及规划策略研究</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以金寨县吴家店镇竹根河村为例</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顾康</w:t>
                        </w:r>
                        <w:proofErr w:type="gramStart"/>
                        <w:r w:rsidRPr="00143AA8">
                          <w:rPr>
                            <w:rFonts w:ascii="Times New Roman" w:eastAsia="宋体" w:hAnsi="Times New Roman" w:cs="Times New Roman"/>
                            <w:kern w:val="0"/>
                            <w:sz w:val="18"/>
                            <w:szCs w:val="18"/>
                          </w:rPr>
                          <w:t>康</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KJ2018ZD048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蜂巢石在垃圾渗滤液高浓度有机物稳定高效处理中的多功能应用及处理工艺优化研究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张勇</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KJ2018ZD049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储能用铅</w:t>
                        </w:r>
                        <w:proofErr w:type="gramStart"/>
                        <w:r w:rsidRPr="00143AA8">
                          <w:rPr>
                            <w:rFonts w:ascii="Times New Roman" w:eastAsia="宋体" w:hAnsi="Times New Roman" w:cs="Times New Roman"/>
                            <w:kern w:val="0"/>
                            <w:sz w:val="18"/>
                            <w:szCs w:val="18"/>
                          </w:rPr>
                          <w:t>炭</w:t>
                        </w:r>
                        <w:proofErr w:type="gramEnd"/>
                        <w:r w:rsidRPr="00143AA8">
                          <w:rPr>
                            <w:rFonts w:ascii="Times New Roman" w:eastAsia="宋体" w:hAnsi="Times New Roman" w:cs="Times New Roman"/>
                            <w:kern w:val="0"/>
                            <w:sz w:val="18"/>
                            <w:szCs w:val="18"/>
                          </w:rPr>
                          <w:t>电池关键技术研发</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谢发之</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KJ2018ZD050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旋挖钻井</w:t>
                        </w:r>
                        <w:proofErr w:type="gramEnd"/>
                        <w:r w:rsidRPr="00143AA8">
                          <w:rPr>
                            <w:rFonts w:ascii="Times New Roman" w:eastAsia="宋体" w:hAnsi="Times New Roman" w:cs="Times New Roman"/>
                            <w:kern w:val="0"/>
                            <w:sz w:val="18"/>
                            <w:szCs w:val="18"/>
                          </w:rPr>
                          <w:t>用防塌型绿色聚合物泥浆的制备及作用机理研究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张峰君</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SK2018ZD043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新型城镇化导向下巢湖流域生态安全与产业布局耦合协调机制及优化</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黄木易</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SK2018ZD044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共享城市与共享交通工具问题研究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项松林</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重大项目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动力扰动诱发锈蚀锚固</w:t>
                        </w:r>
                        <w:proofErr w:type="gramStart"/>
                        <w:r w:rsidRPr="00143AA8">
                          <w:rPr>
                            <w:rFonts w:ascii="Times New Roman" w:eastAsia="宋体" w:hAnsi="Times New Roman" w:cs="Times New Roman"/>
                            <w:kern w:val="0"/>
                            <w:sz w:val="18"/>
                            <w:szCs w:val="18"/>
                          </w:rPr>
                          <w:t>体破坏</w:t>
                        </w:r>
                        <w:proofErr w:type="gramEnd"/>
                        <w:r w:rsidRPr="00143AA8">
                          <w:rPr>
                            <w:rFonts w:ascii="Times New Roman" w:eastAsia="宋体" w:hAnsi="Times New Roman" w:cs="Times New Roman"/>
                            <w:kern w:val="0"/>
                            <w:sz w:val="18"/>
                            <w:szCs w:val="18"/>
                          </w:rPr>
                          <w:t>失效机理研究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杨自友</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煤层群卸压开采瓦斯精准高效抽采机制研究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余陶</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Sentinel-1</w:t>
                        </w:r>
                        <w:r w:rsidRPr="00143AA8">
                          <w:rPr>
                            <w:rFonts w:ascii="宋体" w:eastAsia="宋体" w:hAnsi="宋体" w:cs="Times New Roman" w:hint="eastAsia"/>
                            <w:kern w:val="0"/>
                            <w:sz w:val="18"/>
                            <w:szCs w:val="18"/>
                          </w:rPr>
                          <w:t>时序</w:t>
                        </w:r>
                        <w:r w:rsidRPr="00143AA8">
                          <w:rPr>
                            <w:rFonts w:ascii="Times New Roman" w:eastAsia="宋体" w:hAnsi="Times New Roman" w:cs="Times New Roman"/>
                            <w:kern w:val="0"/>
                            <w:sz w:val="18"/>
                            <w:szCs w:val="18"/>
                          </w:rPr>
                          <w:t>SAR </w:t>
                        </w:r>
                        <w:r w:rsidRPr="00143AA8">
                          <w:rPr>
                            <w:rFonts w:ascii="宋体" w:eastAsia="宋体" w:hAnsi="宋体" w:cs="Times New Roman" w:hint="eastAsia"/>
                            <w:kern w:val="0"/>
                            <w:sz w:val="18"/>
                            <w:szCs w:val="18"/>
                          </w:rPr>
                          <w:t>技术监测皖江城市群地表沉降的研究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裴媛媛</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煤炭型矿业城市增长边界划定模型与管控策略研究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顾康</w:t>
                        </w:r>
                        <w:proofErr w:type="gramStart"/>
                        <w:r w:rsidRPr="00143AA8">
                          <w:rPr>
                            <w:rFonts w:ascii="Times New Roman" w:eastAsia="宋体" w:hAnsi="Times New Roman" w:cs="Times New Roman"/>
                            <w:kern w:val="0"/>
                            <w:sz w:val="18"/>
                            <w:szCs w:val="18"/>
                          </w:rPr>
                          <w:t>康</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健康运动导向的日常游憩型绿地布局优化途径研究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聂玮</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KJ2018A0506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基于</w:t>
                        </w:r>
                        <w:r w:rsidRPr="00143AA8">
                          <w:rPr>
                            <w:rFonts w:ascii="Times New Roman" w:eastAsia="宋体" w:hAnsi="Times New Roman" w:cs="Times New Roman"/>
                            <w:kern w:val="0"/>
                            <w:sz w:val="18"/>
                            <w:szCs w:val="18"/>
                          </w:rPr>
                          <w:t>ASEB</w:t>
                        </w:r>
                        <w:r w:rsidRPr="00143AA8">
                          <w:rPr>
                            <w:rFonts w:ascii="宋体" w:eastAsia="宋体" w:hAnsi="宋体" w:cs="Times New Roman" w:hint="eastAsia"/>
                            <w:kern w:val="0"/>
                            <w:sz w:val="18"/>
                            <w:szCs w:val="18"/>
                          </w:rPr>
                          <w:t>分析法的徽州传统村落特色活化策略研究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戴慧</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13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KJ2018A0507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proofErr w:type="gramStart"/>
                        <w:r w:rsidRPr="00143AA8">
                          <w:rPr>
                            <w:rFonts w:ascii="Times New Roman" w:eastAsia="宋体" w:hAnsi="Times New Roman" w:cs="Times New Roman"/>
                            <w:color w:val="FF0000"/>
                            <w:kern w:val="0"/>
                            <w:sz w:val="18"/>
                            <w:szCs w:val="18"/>
                          </w:rPr>
                          <w:t>藻源有机质</w:t>
                        </w:r>
                        <w:proofErr w:type="gramEnd"/>
                        <w:r w:rsidRPr="00143AA8">
                          <w:rPr>
                            <w:rFonts w:ascii="Times New Roman" w:eastAsia="宋体" w:hAnsi="Times New Roman" w:cs="Times New Roman"/>
                            <w:color w:val="FF0000"/>
                            <w:kern w:val="0"/>
                            <w:sz w:val="18"/>
                            <w:szCs w:val="18"/>
                          </w:rPr>
                          <w:t>的降解过程及其对重金属生物</w:t>
                        </w:r>
                        <w:proofErr w:type="spellStart"/>
                        <w:r w:rsidRPr="00143AA8">
                          <w:rPr>
                            <w:rFonts w:ascii="Times New Roman" w:eastAsia="宋体" w:hAnsi="Times New Roman" w:cs="Times New Roman"/>
                            <w:color w:val="FF0000"/>
                            <w:kern w:val="0"/>
                            <w:sz w:val="18"/>
                            <w:szCs w:val="18"/>
                          </w:rPr>
                          <w:t>Cd</w:t>
                        </w:r>
                        <w:proofErr w:type="spellEnd"/>
                        <w:r w:rsidRPr="00143AA8">
                          <w:rPr>
                            <w:rFonts w:ascii="宋体" w:eastAsia="宋体" w:hAnsi="宋体" w:cs="Times New Roman" w:hint="eastAsia"/>
                            <w:color w:val="FF0000"/>
                            <w:kern w:val="0"/>
                            <w:sz w:val="18"/>
                            <w:szCs w:val="18"/>
                          </w:rPr>
                          <w:t>生物有效性的影响机理</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proofErr w:type="gramStart"/>
                        <w:r w:rsidRPr="00143AA8">
                          <w:rPr>
                            <w:rFonts w:ascii="Times New Roman" w:eastAsia="宋体" w:hAnsi="Times New Roman" w:cs="Times New Roman"/>
                            <w:color w:val="FF0000"/>
                            <w:kern w:val="0"/>
                            <w:sz w:val="18"/>
                            <w:szCs w:val="18"/>
                          </w:rPr>
                          <w:t>李国莲</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14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KJ2018A0508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多源遥感数据融合的安徽升金湖湿地自然保护区生态风险评价研究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陈</w:t>
                        </w:r>
                        <w:proofErr w:type="gramStart"/>
                        <w:r w:rsidRPr="00143AA8">
                          <w:rPr>
                            <w:rFonts w:ascii="Times New Roman" w:eastAsia="宋体" w:hAnsi="Times New Roman" w:cs="Times New Roman"/>
                            <w:color w:val="FF0000"/>
                            <w:kern w:val="0"/>
                            <w:sz w:val="18"/>
                            <w:szCs w:val="18"/>
                          </w:rPr>
                          <w:t>广洲</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15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KJ2018A0509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高分遥感与地块地类信息协同的农作物种植结构提取方法</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proofErr w:type="gramStart"/>
                        <w:r w:rsidRPr="00143AA8">
                          <w:rPr>
                            <w:rFonts w:ascii="Times New Roman" w:eastAsia="宋体" w:hAnsi="Times New Roman" w:cs="Times New Roman"/>
                            <w:color w:val="FF0000"/>
                            <w:kern w:val="0"/>
                            <w:sz w:val="18"/>
                            <w:szCs w:val="18"/>
                          </w:rPr>
                          <w:t>解华明</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高</w:t>
                        </w:r>
                        <w:r w:rsidRPr="00143AA8">
                          <w:rPr>
                            <w:rFonts w:ascii="Times New Roman" w:eastAsia="宋体" w:hAnsi="Times New Roman" w:cs="Times New Roman"/>
                            <w:kern w:val="0"/>
                            <w:sz w:val="18"/>
                            <w:szCs w:val="18"/>
                          </w:rPr>
                          <w:t>k</w:t>
                        </w:r>
                        <w:r w:rsidRPr="00143AA8">
                          <w:rPr>
                            <w:rFonts w:ascii="宋体" w:eastAsia="宋体" w:hAnsi="宋体" w:cs="Times New Roman" w:hint="eastAsia"/>
                            <w:kern w:val="0"/>
                            <w:sz w:val="18"/>
                            <w:szCs w:val="18"/>
                          </w:rPr>
                          <w:t>栅介质</w:t>
                        </w:r>
                        <w:proofErr w:type="spellStart"/>
                        <w:r w:rsidRPr="00143AA8">
                          <w:rPr>
                            <w:rFonts w:ascii="Times New Roman" w:eastAsia="宋体" w:hAnsi="Times New Roman" w:cs="Times New Roman"/>
                            <w:kern w:val="0"/>
                            <w:sz w:val="18"/>
                            <w:szCs w:val="18"/>
                          </w:rPr>
                          <w:t>Ge</w:t>
                        </w:r>
                        <w:proofErr w:type="spellEnd"/>
                        <w:r w:rsidRPr="00143AA8">
                          <w:rPr>
                            <w:rFonts w:ascii="宋体" w:eastAsia="宋体" w:hAnsi="宋体" w:cs="Times New Roman" w:hint="eastAsia"/>
                            <w:kern w:val="0"/>
                            <w:sz w:val="18"/>
                            <w:szCs w:val="18"/>
                          </w:rPr>
                          <w:t>基</w:t>
                        </w:r>
                        <w:r w:rsidRPr="00143AA8">
                          <w:rPr>
                            <w:rFonts w:ascii="Times New Roman" w:eastAsia="宋体" w:hAnsi="Times New Roman" w:cs="Times New Roman"/>
                            <w:kern w:val="0"/>
                            <w:sz w:val="18"/>
                            <w:szCs w:val="18"/>
                          </w:rPr>
                          <w:t>MOS</w:t>
                        </w:r>
                        <w:r w:rsidRPr="00143AA8">
                          <w:rPr>
                            <w:rFonts w:ascii="宋体" w:eastAsia="宋体" w:hAnsi="宋体" w:cs="Times New Roman" w:hint="eastAsia"/>
                            <w:kern w:val="0"/>
                            <w:sz w:val="18"/>
                            <w:szCs w:val="18"/>
                          </w:rPr>
                          <w:t>器件构筑及性能研究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郑长勇</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三氧化钨</w:t>
                        </w:r>
                        <w:proofErr w:type="gramStart"/>
                        <w:r w:rsidRPr="00143AA8">
                          <w:rPr>
                            <w:rFonts w:ascii="Times New Roman" w:eastAsia="宋体" w:hAnsi="Times New Roman" w:cs="Times New Roman"/>
                            <w:kern w:val="0"/>
                            <w:sz w:val="18"/>
                            <w:szCs w:val="18"/>
                          </w:rPr>
                          <w:t>纳米晶物相</w:t>
                        </w:r>
                        <w:proofErr w:type="gramEnd"/>
                        <w:r w:rsidRPr="00143AA8">
                          <w:rPr>
                            <w:rFonts w:ascii="Times New Roman" w:eastAsia="宋体" w:hAnsi="Times New Roman" w:cs="Times New Roman"/>
                            <w:kern w:val="0"/>
                            <w:sz w:val="18"/>
                            <w:szCs w:val="18"/>
                          </w:rPr>
                          <w:t>的调控及对污染水的处理</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胡寒梅</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聚苯胺及其纳米复合物可</w:t>
                        </w:r>
                        <w:proofErr w:type="gramStart"/>
                        <w:r w:rsidRPr="00143AA8">
                          <w:rPr>
                            <w:rFonts w:ascii="Times New Roman" w:eastAsia="宋体" w:hAnsi="Times New Roman" w:cs="Times New Roman"/>
                            <w:kern w:val="0"/>
                            <w:sz w:val="18"/>
                            <w:szCs w:val="18"/>
                          </w:rPr>
                          <w:t>控制备及催化</w:t>
                        </w:r>
                        <w:proofErr w:type="gramEnd"/>
                        <w:r w:rsidRPr="00143AA8">
                          <w:rPr>
                            <w:rFonts w:ascii="Times New Roman" w:eastAsia="宋体" w:hAnsi="Times New Roman" w:cs="Times New Roman"/>
                            <w:kern w:val="0"/>
                            <w:sz w:val="18"/>
                            <w:szCs w:val="18"/>
                          </w:rPr>
                          <w:t>制氢性能和机理研究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王秀芳</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19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富营养化水体中选择性磷酸根响应荧光碳基比率传感器构建</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邹文生</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新型可注射复合水凝胶人工髓核假体材料的研究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陈广美</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近紫外红蓝双发射波段氮氧化物荧光粉的研究及其在白光</w:t>
                        </w:r>
                        <w:r w:rsidRPr="00143AA8">
                          <w:rPr>
                            <w:rFonts w:ascii="Times New Roman" w:eastAsia="宋体" w:hAnsi="Times New Roman" w:cs="Times New Roman"/>
                            <w:kern w:val="0"/>
                            <w:sz w:val="18"/>
                            <w:szCs w:val="18"/>
                          </w:rPr>
                          <w:t>LED</w:t>
                        </w:r>
                        <w:r w:rsidRPr="00143AA8">
                          <w:rPr>
                            <w:rFonts w:ascii="宋体" w:eastAsia="宋体" w:hAnsi="宋体" w:cs="Times New Roman" w:hint="eastAsia"/>
                            <w:kern w:val="0"/>
                            <w:sz w:val="18"/>
                            <w:szCs w:val="18"/>
                          </w:rPr>
                          <w:t>中的应用</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解文杰</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纳米锰酸盐对放射性核素吸附及其机理研究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余江应</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间断流函数守恒律方程组的相关问题研究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王国栋</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lastRenderedPageBreak/>
                          <w:t>24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几何造型理论及其方法研究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刘华勇</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KJ2018A0519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面向再制造的铁磁构件疲劳微损伤热</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磁特征融合评估研究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刘涛</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26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KJ2018A0520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铁离子协同反硝化除</w:t>
                        </w:r>
                        <w:proofErr w:type="gramStart"/>
                        <w:r w:rsidRPr="00143AA8">
                          <w:rPr>
                            <w:rFonts w:ascii="Times New Roman" w:eastAsia="宋体" w:hAnsi="Times New Roman" w:cs="Times New Roman"/>
                            <w:color w:val="FF0000"/>
                            <w:kern w:val="0"/>
                            <w:sz w:val="18"/>
                            <w:szCs w:val="18"/>
                          </w:rPr>
                          <w:t>磷过程</w:t>
                        </w:r>
                        <w:proofErr w:type="gramEnd"/>
                        <w:r w:rsidRPr="00143AA8">
                          <w:rPr>
                            <w:rFonts w:ascii="Times New Roman" w:eastAsia="宋体" w:hAnsi="Times New Roman" w:cs="Times New Roman"/>
                            <w:color w:val="FF0000"/>
                            <w:kern w:val="0"/>
                            <w:sz w:val="18"/>
                            <w:szCs w:val="18"/>
                          </w:rPr>
                          <w:t>的微生物群落特征及影响机理研究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黄健</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KJ2018A0521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基于计算机视觉的人数识别轻捷算法研究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李</w:t>
                        </w:r>
                        <w:proofErr w:type="gramStart"/>
                        <w:r w:rsidRPr="00143AA8">
                          <w:rPr>
                            <w:rFonts w:ascii="Times New Roman" w:eastAsia="宋体" w:hAnsi="Times New Roman" w:cs="Times New Roman"/>
                            <w:kern w:val="0"/>
                            <w:sz w:val="18"/>
                            <w:szCs w:val="18"/>
                          </w:rPr>
                          <w:t>莹莹</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KJ2018A0522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阻燃低烟</w:t>
                        </w:r>
                        <w:proofErr w:type="gramEnd"/>
                        <w:r w:rsidRPr="00143AA8">
                          <w:rPr>
                            <w:rFonts w:ascii="Times New Roman" w:eastAsia="宋体" w:hAnsi="Times New Roman" w:cs="Times New Roman"/>
                            <w:kern w:val="0"/>
                            <w:sz w:val="18"/>
                            <w:szCs w:val="18"/>
                          </w:rPr>
                          <w:t>低毒软质聚氨酯泡沫材料的研制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徐文总</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29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SK2018A0558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城市管理综合执法范围研究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高丽虹</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SK2018A0559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合肥市保障性住房建设规模与分布研究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舒林</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住</w:t>
                        </w:r>
                        <w:proofErr w:type="gramStart"/>
                        <w:r w:rsidRPr="00143AA8">
                          <w:rPr>
                            <w:rFonts w:ascii="Times New Roman" w:eastAsia="宋体" w:hAnsi="Times New Roman" w:cs="Times New Roman"/>
                            <w:kern w:val="0"/>
                            <w:sz w:val="18"/>
                            <w:szCs w:val="18"/>
                          </w:rPr>
                          <w:t>建领域</w:t>
                        </w:r>
                        <w:proofErr w:type="gramEnd"/>
                        <w:r w:rsidRPr="00143AA8">
                          <w:rPr>
                            <w:rFonts w:ascii="Times New Roman" w:eastAsia="宋体" w:hAnsi="Times New Roman" w:cs="Times New Roman"/>
                            <w:kern w:val="0"/>
                            <w:sz w:val="18"/>
                            <w:szCs w:val="18"/>
                          </w:rPr>
                          <w:t>标识标牌规范标准化研究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董玉洪</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国内外大城市管理模式比较研究</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基于社会心理学视角的考察</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王</w:t>
                        </w:r>
                        <w:proofErr w:type="gramStart"/>
                        <w:r w:rsidRPr="00143AA8">
                          <w:rPr>
                            <w:rFonts w:ascii="Times New Roman" w:eastAsia="宋体" w:hAnsi="Times New Roman" w:cs="Times New Roman"/>
                            <w:kern w:val="0"/>
                            <w:sz w:val="18"/>
                            <w:szCs w:val="18"/>
                          </w:rPr>
                          <w:t>世</w:t>
                        </w:r>
                        <w:proofErr w:type="gramEnd"/>
                        <w:r w:rsidRPr="00143AA8">
                          <w:rPr>
                            <w:rFonts w:ascii="Times New Roman" w:eastAsia="宋体" w:hAnsi="Times New Roman" w:cs="Times New Roman"/>
                            <w:kern w:val="0"/>
                            <w:sz w:val="18"/>
                            <w:szCs w:val="18"/>
                          </w:rPr>
                          <w:t>民</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清代国家法对宗族控制的影响研究</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以徽州为中心</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姚晔</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安徽省农民工市民</w:t>
                        </w:r>
                        <w:proofErr w:type="gramStart"/>
                        <w:r w:rsidRPr="00143AA8">
                          <w:rPr>
                            <w:rFonts w:ascii="Times New Roman" w:eastAsia="宋体" w:hAnsi="Times New Roman" w:cs="Times New Roman"/>
                            <w:kern w:val="0"/>
                            <w:sz w:val="18"/>
                            <w:szCs w:val="18"/>
                          </w:rPr>
                          <w:t>化成本</w:t>
                        </w:r>
                        <w:proofErr w:type="gramEnd"/>
                        <w:r w:rsidRPr="00143AA8">
                          <w:rPr>
                            <w:rFonts w:ascii="Times New Roman" w:eastAsia="宋体" w:hAnsi="Times New Roman" w:cs="Times New Roman"/>
                            <w:kern w:val="0"/>
                            <w:sz w:val="18"/>
                            <w:szCs w:val="18"/>
                          </w:rPr>
                          <w:t>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盛宝柱</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房地产市场风险识别及可持续发展长效机制研究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何叶荣</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推进住房租赁市场发展的影响因素研究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刘中燕</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安徽省建筑工人职业化发展路径与政策研究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何小雨</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房地产市场健康可持续发展的长效机制研究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苏理梅</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39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装配式建筑综合效益研究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赵维树</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SK2018A0569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新时代高校</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四个自信：培育机制的研究与构建</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刘晓君</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基于语料库的英汉词汇互借音系模式研究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陈月娥</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在线情境下的语言学习绩效研究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杨明辉</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制度、性别与营造</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徽州传统建筑营造中的女性因素分析研究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黄成</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基于精准扶贫政策下设计艺术介入老区乡村产业振兴的策略研究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张乐</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一带一路</w:t>
                        </w:r>
                        <w:r w:rsidRPr="00143AA8">
                          <w:rPr>
                            <w:rFonts w:ascii="Times New Roman" w:eastAsia="宋体" w:hAnsi="Times New Roman" w:cs="Times New Roman"/>
                            <w:kern w:val="0"/>
                            <w:sz w:val="18"/>
                            <w:szCs w:val="18"/>
                          </w:rPr>
                          <w:t>”</w:t>
                        </w:r>
                        <w:r w:rsidRPr="00143AA8">
                          <w:rPr>
                            <w:rFonts w:ascii="宋体" w:eastAsia="宋体" w:hAnsi="宋体" w:cs="Times New Roman" w:hint="eastAsia"/>
                            <w:kern w:val="0"/>
                            <w:sz w:val="18"/>
                            <w:szCs w:val="18"/>
                          </w:rPr>
                          <w:t>战略下武术国际传播模式研究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徐飞</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高校校园非正式学习空间营建策略与应用研究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周庆华</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安庆近代建筑文化特征研究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张笑笑</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高校科研管理工作创新研究与实践</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Times New Roman" w:eastAsia="宋体" w:hAnsi="Times New Roman" w:cs="Times New Roman"/>
                            <w:kern w:val="0"/>
                            <w:sz w:val="18"/>
                            <w:szCs w:val="18"/>
                          </w:rPr>
                          <w:t>仕</w:t>
                        </w:r>
                        <w:proofErr w:type="gramEnd"/>
                        <w:r w:rsidRPr="00143AA8">
                          <w:rPr>
                            <w:rFonts w:ascii="Times New Roman" w:eastAsia="宋体" w:hAnsi="Times New Roman" w:cs="Times New Roman"/>
                            <w:kern w:val="0"/>
                            <w:sz w:val="18"/>
                            <w:szCs w:val="18"/>
                          </w:rPr>
                          <w:t>敏</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49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SK2018A0578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基于品牌</w:t>
                        </w:r>
                        <w:r w:rsidRPr="00143AA8">
                          <w:rPr>
                            <w:rFonts w:ascii="Times New Roman" w:eastAsia="宋体" w:hAnsi="Times New Roman" w:cs="Times New Roman"/>
                            <w:kern w:val="0"/>
                            <w:sz w:val="18"/>
                            <w:szCs w:val="18"/>
                          </w:rPr>
                          <w:t>DNA</w:t>
                        </w:r>
                        <w:r w:rsidRPr="00143AA8">
                          <w:rPr>
                            <w:rFonts w:ascii="宋体" w:eastAsia="宋体" w:hAnsi="宋体" w:cs="Times New Roman" w:hint="eastAsia"/>
                            <w:kern w:val="0"/>
                            <w:sz w:val="18"/>
                            <w:szCs w:val="18"/>
                          </w:rPr>
                          <w:t>的安徽新能源汽车造型美学研究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张润梅</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重点项目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jc w:val="left"/>
                          <w:rPr>
                            <w:rFonts w:ascii="宋体" w:eastAsia="宋体" w:hAnsi="宋体" w:cs="宋体"/>
                            <w:kern w:val="0"/>
                            <w:sz w:val="18"/>
                            <w:szCs w:val="18"/>
                          </w:rPr>
                        </w:pP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地铁车站火灾烟气动力特性与人员疏散研究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代长青</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立体交叉隧道近</w:t>
                        </w:r>
                        <w:proofErr w:type="gramStart"/>
                        <w:r w:rsidRPr="00143AA8">
                          <w:rPr>
                            <w:rFonts w:ascii="宋体" w:eastAsia="宋体" w:hAnsi="宋体" w:cs="宋体"/>
                            <w:kern w:val="0"/>
                            <w:sz w:val="18"/>
                            <w:szCs w:val="18"/>
                          </w:rPr>
                          <w:t>接施工</w:t>
                        </w:r>
                        <w:proofErr w:type="gramEnd"/>
                        <w:r w:rsidRPr="00143AA8">
                          <w:rPr>
                            <w:rFonts w:ascii="宋体" w:eastAsia="宋体" w:hAnsi="宋体" w:cs="宋体"/>
                            <w:kern w:val="0"/>
                            <w:sz w:val="18"/>
                            <w:szCs w:val="18"/>
                          </w:rPr>
                          <w:t>模型试验研究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郝英奇</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薄基岩煤层水气动力耦合下的主动</w:t>
                        </w:r>
                        <w:proofErr w:type="gramStart"/>
                        <w:r w:rsidRPr="00143AA8">
                          <w:rPr>
                            <w:rFonts w:ascii="宋体" w:eastAsia="宋体" w:hAnsi="宋体" w:cs="宋体"/>
                            <w:kern w:val="0"/>
                            <w:sz w:val="18"/>
                            <w:szCs w:val="18"/>
                          </w:rPr>
                          <w:t>控灾模式</w:t>
                        </w:r>
                        <w:proofErr w:type="gramEnd"/>
                        <w:r w:rsidRPr="00143AA8">
                          <w:rPr>
                            <w:rFonts w:ascii="宋体" w:eastAsia="宋体" w:hAnsi="宋体" w:cs="宋体"/>
                            <w:kern w:val="0"/>
                            <w:sz w:val="18"/>
                            <w:szCs w:val="18"/>
                          </w:rPr>
                          <w:t>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施国栋</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lastRenderedPageBreak/>
                          <w:t>53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工程施工安全监测中变形数据处理共性算法应用研究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廖振修</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高密度城市住</w:t>
                        </w:r>
                        <w:proofErr w:type="gramStart"/>
                        <w:r w:rsidRPr="00143AA8">
                          <w:rPr>
                            <w:rFonts w:ascii="宋体" w:eastAsia="宋体" w:hAnsi="宋体" w:cs="宋体"/>
                            <w:kern w:val="0"/>
                            <w:sz w:val="18"/>
                            <w:szCs w:val="18"/>
                          </w:rPr>
                          <w:t>区空间围</w:t>
                        </w:r>
                        <w:proofErr w:type="gramEnd"/>
                        <w:r w:rsidRPr="00143AA8">
                          <w:rPr>
                            <w:rFonts w:ascii="宋体" w:eastAsia="宋体" w:hAnsi="宋体" w:cs="宋体"/>
                            <w:kern w:val="0"/>
                            <w:sz w:val="18"/>
                            <w:szCs w:val="18"/>
                          </w:rPr>
                          <w:t>合度与</w:t>
                        </w:r>
                        <w:proofErr w:type="gramStart"/>
                        <w:r w:rsidRPr="00143AA8">
                          <w:rPr>
                            <w:rFonts w:ascii="宋体" w:eastAsia="宋体" w:hAnsi="宋体" w:cs="宋体"/>
                            <w:kern w:val="0"/>
                            <w:sz w:val="18"/>
                            <w:szCs w:val="18"/>
                          </w:rPr>
                          <w:t>风环境</w:t>
                        </w:r>
                        <w:proofErr w:type="gramEnd"/>
                        <w:r w:rsidRPr="00143AA8">
                          <w:rPr>
                            <w:rFonts w:ascii="宋体" w:eastAsia="宋体" w:hAnsi="宋体" w:cs="宋体"/>
                            <w:kern w:val="0"/>
                            <w:sz w:val="18"/>
                            <w:szCs w:val="18"/>
                          </w:rPr>
                          <w:t>的耦合研究——以合肥市为例</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胡春</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KJ2018JD06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基于空间计量分析下城市公园绿地邻近效应对住宅价值动态影响机制研究-以合肥天鹅湖公园为例</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王志鹏</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56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KJ2018JD07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宋体" w:eastAsia="宋体" w:hAnsi="宋体" w:cs="宋体"/>
                            <w:color w:val="FF0000"/>
                            <w:kern w:val="0"/>
                            <w:sz w:val="18"/>
                            <w:szCs w:val="18"/>
                          </w:rPr>
                          <w:t>含氧燃料作为柴油添加剂抑制PAH</w:t>
                        </w:r>
                        <w:proofErr w:type="gramStart"/>
                        <w:r w:rsidRPr="00143AA8">
                          <w:rPr>
                            <w:rFonts w:ascii="宋体" w:eastAsia="宋体" w:hAnsi="宋体" w:cs="宋体"/>
                            <w:color w:val="FF0000"/>
                            <w:kern w:val="0"/>
                            <w:sz w:val="18"/>
                            <w:szCs w:val="18"/>
                          </w:rPr>
                          <w:t>及碳烟</w:t>
                        </w:r>
                        <w:proofErr w:type="gramEnd"/>
                        <w:r w:rsidRPr="00143AA8">
                          <w:rPr>
                            <w:rFonts w:ascii="宋体" w:eastAsia="宋体" w:hAnsi="宋体" w:cs="宋体"/>
                            <w:color w:val="FF0000"/>
                            <w:kern w:val="0"/>
                            <w:sz w:val="18"/>
                            <w:szCs w:val="18"/>
                          </w:rPr>
                          <w:t>颗粒生长机理研究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方正仿宋_gbk" w:eastAsia="方正仿宋_gbk" w:hAnsi="宋体" w:cs="宋体" w:hint="eastAsia"/>
                            <w:color w:val="FF0000"/>
                            <w:kern w:val="0"/>
                            <w:sz w:val="18"/>
                            <w:szCs w:val="18"/>
                          </w:rPr>
                          <w:t>胡超</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57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KJ2018JD08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宋体" w:eastAsia="宋体" w:hAnsi="宋体" w:cs="宋体"/>
                            <w:color w:val="FF0000"/>
                            <w:kern w:val="0"/>
                            <w:sz w:val="18"/>
                            <w:szCs w:val="18"/>
                          </w:rPr>
                          <w:t>基于MODIS积雪产品的积雪覆盖监测及雪灾评估研究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方正仿宋_gbk" w:eastAsia="方正仿宋_gbk" w:hAnsi="宋体" w:cs="宋体" w:hint="eastAsia"/>
                            <w:color w:val="FF0000"/>
                            <w:kern w:val="0"/>
                            <w:sz w:val="18"/>
                            <w:szCs w:val="18"/>
                          </w:rPr>
                          <w:t>陈军</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58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KJ2018JD09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宋体" w:eastAsia="宋体" w:hAnsi="宋体" w:cs="宋体"/>
                            <w:color w:val="FF0000"/>
                            <w:kern w:val="0"/>
                            <w:sz w:val="18"/>
                            <w:szCs w:val="18"/>
                          </w:rPr>
                          <w:t>无人机</w:t>
                        </w:r>
                        <w:proofErr w:type="spellStart"/>
                        <w:r w:rsidRPr="00143AA8">
                          <w:rPr>
                            <w:rFonts w:ascii="宋体" w:eastAsia="宋体" w:hAnsi="宋体" w:cs="宋体"/>
                            <w:color w:val="FF0000"/>
                            <w:kern w:val="0"/>
                            <w:sz w:val="18"/>
                            <w:szCs w:val="18"/>
                          </w:rPr>
                          <w:t>SfM</w:t>
                        </w:r>
                        <w:proofErr w:type="spellEnd"/>
                        <w:r w:rsidRPr="00143AA8">
                          <w:rPr>
                            <w:rFonts w:ascii="宋体" w:eastAsia="宋体" w:hAnsi="宋体" w:cs="宋体"/>
                            <w:color w:val="FF0000"/>
                            <w:kern w:val="0"/>
                            <w:sz w:val="18"/>
                            <w:szCs w:val="18"/>
                          </w:rPr>
                          <w:t>数据下冻土区植物生物量反演与碳平衡研究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proofErr w:type="gramStart"/>
                        <w:r w:rsidRPr="00143AA8">
                          <w:rPr>
                            <w:rFonts w:ascii="方正仿宋_gbk" w:eastAsia="方正仿宋_gbk" w:hAnsi="宋体" w:cs="宋体" w:hint="eastAsia"/>
                            <w:color w:val="FF0000"/>
                            <w:kern w:val="0"/>
                            <w:sz w:val="18"/>
                            <w:szCs w:val="18"/>
                          </w:rPr>
                          <w:t>刘常瑜</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59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安徽省装配式建筑发展现状的研究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余大伟</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安徽省全过程工程咨询发展战略研究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张福顺</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基于圆偏振光记忆特性的目标探测方法研究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金海红</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基于模糊多传感信息融合的智能建筑火灾探测技术研究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李杨</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基于FPGA的二进制域双基可重构ECC系统的研究与设计</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高莉</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双</w:t>
                        </w:r>
                        <w:proofErr w:type="gramStart"/>
                        <w:r w:rsidRPr="00143AA8">
                          <w:rPr>
                            <w:rFonts w:ascii="方正仿宋_gbk" w:eastAsia="方正仿宋_gbk" w:hAnsi="宋体" w:cs="宋体" w:hint="eastAsia"/>
                            <w:kern w:val="0"/>
                            <w:sz w:val="18"/>
                            <w:szCs w:val="18"/>
                          </w:rPr>
                          <w:t>极</w:t>
                        </w:r>
                        <w:proofErr w:type="gramEnd"/>
                        <w:r w:rsidRPr="00143AA8">
                          <w:rPr>
                            <w:rFonts w:ascii="方正仿宋_gbk" w:eastAsia="方正仿宋_gbk" w:hAnsi="宋体" w:cs="宋体" w:hint="eastAsia"/>
                            <w:kern w:val="0"/>
                            <w:sz w:val="18"/>
                            <w:szCs w:val="18"/>
                          </w:rPr>
                          <w:t>膜耦合反向</w:t>
                        </w:r>
                        <w:proofErr w:type="gramStart"/>
                        <w:r w:rsidRPr="00143AA8">
                          <w:rPr>
                            <w:rFonts w:ascii="方正仿宋_gbk" w:eastAsia="方正仿宋_gbk" w:hAnsi="宋体" w:cs="宋体" w:hint="eastAsia"/>
                            <w:kern w:val="0"/>
                            <w:sz w:val="18"/>
                            <w:szCs w:val="18"/>
                          </w:rPr>
                          <w:t>电渗析产氢的</w:t>
                        </w:r>
                        <w:proofErr w:type="gramEnd"/>
                        <w:r w:rsidRPr="00143AA8">
                          <w:rPr>
                            <w:rFonts w:ascii="方正仿宋_gbk" w:eastAsia="方正仿宋_gbk" w:hAnsi="宋体" w:cs="宋体" w:hint="eastAsia"/>
                            <w:kern w:val="0"/>
                            <w:sz w:val="18"/>
                            <w:szCs w:val="18"/>
                          </w:rPr>
                          <w:t>应用及机理研究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方正仿宋_gbk" w:eastAsia="方正仿宋_gbk" w:hAnsi="宋体" w:cs="宋体" w:hint="eastAsia"/>
                            <w:kern w:val="0"/>
                            <w:sz w:val="18"/>
                            <w:szCs w:val="18"/>
                          </w:rPr>
                          <w:t>陈霞</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煤矸石-</w:t>
                        </w:r>
                        <w:proofErr w:type="gramStart"/>
                        <w:r w:rsidRPr="00143AA8">
                          <w:rPr>
                            <w:rFonts w:ascii="方正仿宋_gbk" w:eastAsia="方正仿宋_gbk" w:hAnsi="宋体" w:cs="宋体" w:hint="eastAsia"/>
                            <w:kern w:val="0"/>
                            <w:sz w:val="18"/>
                            <w:szCs w:val="18"/>
                          </w:rPr>
                          <w:t>磷渣低温</w:t>
                        </w:r>
                        <w:proofErr w:type="gramEnd"/>
                        <w:r w:rsidRPr="00143AA8">
                          <w:rPr>
                            <w:rFonts w:ascii="方正仿宋_gbk" w:eastAsia="方正仿宋_gbk" w:hAnsi="宋体" w:cs="宋体" w:hint="eastAsia"/>
                            <w:kern w:val="0"/>
                            <w:sz w:val="18"/>
                            <w:szCs w:val="18"/>
                          </w:rPr>
                          <w:t>制备CAS系微晶玻璃</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方正仿宋_gbk" w:eastAsia="方正仿宋_gbk" w:hAnsi="宋体" w:cs="宋体" w:hint="eastAsia"/>
                            <w:kern w:val="0"/>
                            <w:sz w:val="18"/>
                            <w:szCs w:val="18"/>
                          </w:rPr>
                          <w:t>管艳梅</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利用铁尾矿粉制备磁性纳米颗粒回收磷资源研究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李海斌</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基于两淮矿区废弃物的新型砌块设计与优化</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方正仿宋_gbk" w:eastAsia="方正仿宋_gbk" w:hAnsi="宋体" w:cs="宋体" w:hint="eastAsia"/>
                            <w:kern w:val="0"/>
                            <w:sz w:val="18"/>
                            <w:szCs w:val="18"/>
                          </w:rPr>
                          <w:t>李萍</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KJ2018JD19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面向个体化精准放疗的肠癌放疗敏感靶标识别与放疗预后模型研究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谢新平</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69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KJ2018JD20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噪声条件下量子态的操控与应用研究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陈遵一</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KJ2018JD21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时滞关联系统模糊神经网络的稳定性分析</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胡明俊</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KJ2018JD22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新能源锂电池SOC算法研究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刘艳丽</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KJ2018JD23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基于锁角环路</w:t>
                        </w:r>
                        <w:proofErr w:type="gramEnd"/>
                        <w:r w:rsidRPr="00143AA8">
                          <w:rPr>
                            <w:rFonts w:ascii="宋体" w:eastAsia="宋体" w:hAnsi="宋体" w:cs="宋体"/>
                            <w:kern w:val="0"/>
                            <w:sz w:val="18"/>
                            <w:szCs w:val="18"/>
                          </w:rPr>
                          <w:t>的DOA估计定位跟踪技术研究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程秀芝</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KJ2018JD24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欠驱动自适应柔性机器人手的研究与设计分析</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景甜甜</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大别山区红色文化数字保护与传播研究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孙升</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基于皖南山水背景的徽州地区城市特色风貌建设关键技术研究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许杰青</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《平行的世界：尼安德特三部曲》的叙事研究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戴媛</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谭恩美作品中的中国文化研究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翟宇卉</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《弗洛斯河上的磨坊》中的生态哲学研究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陈斌</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79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教育强国视野下新时代大学生体质增强策略研究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刘晨</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德育视角下的高校辅导员师德师风建设路径探究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牛勤</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lastRenderedPageBreak/>
                          <w:t>81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提升现代城市管理水平研究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林赞声</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SK2018JD09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诚信的价值观：徽商商业道德的核心条件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束佳</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湖田窑古陶瓷</w:t>
                        </w:r>
                        <w:proofErr w:type="gramEnd"/>
                        <w:r w:rsidRPr="00143AA8">
                          <w:rPr>
                            <w:rFonts w:ascii="宋体" w:eastAsia="宋体" w:hAnsi="宋体" w:cs="宋体"/>
                            <w:kern w:val="0"/>
                            <w:sz w:val="18"/>
                            <w:szCs w:val="18"/>
                          </w:rPr>
                          <w:t>保护性修复与再创作</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刘宁</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84</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SK2018JD11</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共享出行方式下城市公共空间的规划研究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王珊珊</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85</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SK2018JD12</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中华武术精神的和平追求研究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常云</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86</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SK2018JD13</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合肥市普通高校校园体育文化构建研究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张金宏</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87</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SK2018JD14</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新时期高校大学生特殊群体教育管理实效性研究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张莹</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88</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SK2018JD15</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十九大精神引领下大学生失</w:t>
                        </w:r>
                        <w:proofErr w:type="gramStart"/>
                        <w:r w:rsidRPr="00143AA8">
                          <w:rPr>
                            <w:rFonts w:ascii="宋体" w:eastAsia="宋体" w:hAnsi="宋体" w:cs="宋体"/>
                            <w:kern w:val="0"/>
                            <w:sz w:val="18"/>
                            <w:szCs w:val="18"/>
                          </w:rPr>
                          <w:t>范</w:t>
                        </w:r>
                        <w:proofErr w:type="gramEnd"/>
                        <w:r w:rsidRPr="00143AA8">
                          <w:rPr>
                            <w:rFonts w:ascii="宋体" w:eastAsia="宋体" w:hAnsi="宋体" w:cs="宋体"/>
                            <w:kern w:val="0"/>
                            <w:sz w:val="18"/>
                            <w:szCs w:val="18"/>
                          </w:rPr>
                          <w:t>现象的矫正研究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proofErr w:type="gramStart"/>
                        <w:r w:rsidRPr="00143AA8">
                          <w:rPr>
                            <w:rFonts w:ascii="宋体" w:eastAsia="宋体" w:hAnsi="宋体" w:cs="宋体"/>
                            <w:kern w:val="0"/>
                            <w:sz w:val="18"/>
                            <w:szCs w:val="18"/>
                          </w:rPr>
                          <w:t>李碧虹</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89</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SK2018JD16</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基于网络购物体验竞争的供应链博弈研究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欧剑</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90</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r w:rsidRPr="00143AA8">
                          <w:rPr>
                            <w:rFonts w:ascii="Times New Roman" w:eastAsia="宋体" w:hAnsi="Times New Roman" w:cs="Times New Roman"/>
                            <w:color w:val="FF0000"/>
                            <w:kern w:val="0"/>
                            <w:sz w:val="18"/>
                            <w:szCs w:val="18"/>
                          </w:rPr>
                          <w:t>SK2018JD17</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color w:val="FF0000"/>
                            <w:kern w:val="0"/>
                            <w:sz w:val="24"/>
                            <w:szCs w:val="24"/>
                          </w:rPr>
                        </w:pPr>
                        <w:r w:rsidRPr="00143AA8">
                          <w:rPr>
                            <w:rFonts w:ascii="宋体" w:eastAsia="宋体" w:hAnsi="宋体" w:cs="宋体"/>
                            <w:color w:val="FF0000"/>
                            <w:kern w:val="0"/>
                            <w:sz w:val="18"/>
                            <w:szCs w:val="18"/>
                          </w:rPr>
                          <w:t>大学生中华民族共同体意识培育路径研究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color w:val="FF0000"/>
                            <w:kern w:val="0"/>
                            <w:sz w:val="24"/>
                            <w:szCs w:val="24"/>
                          </w:rPr>
                        </w:pPr>
                        <w:proofErr w:type="gramStart"/>
                        <w:r w:rsidRPr="00143AA8">
                          <w:rPr>
                            <w:rFonts w:ascii="宋体" w:eastAsia="宋体" w:hAnsi="宋体" w:cs="宋体"/>
                            <w:color w:val="FF0000"/>
                            <w:kern w:val="0"/>
                            <w:sz w:val="18"/>
                            <w:szCs w:val="18"/>
                          </w:rPr>
                          <w:t>雷雪芹</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91</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SK2018JD18</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视觉传达设计与</w:t>
                        </w:r>
                        <w:proofErr w:type="gramStart"/>
                        <w:r w:rsidRPr="00143AA8">
                          <w:rPr>
                            <w:rFonts w:ascii="宋体" w:eastAsia="宋体" w:hAnsi="宋体" w:cs="宋体"/>
                            <w:kern w:val="0"/>
                            <w:sz w:val="18"/>
                            <w:szCs w:val="18"/>
                          </w:rPr>
                          <w:t>安微</w:t>
                        </w:r>
                        <w:proofErr w:type="gramEnd"/>
                        <w:r w:rsidRPr="00143AA8">
                          <w:rPr>
                            <w:rFonts w:ascii="宋体" w:eastAsia="宋体" w:hAnsi="宋体" w:cs="宋体"/>
                            <w:kern w:val="0"/>
                            <w:sz w:val="18"/>
                            <w:szCs w:val="18"/>
                          </w:rPr>
                          <w:t>传统“非遗”文化符号的融合研究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高娴</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92</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SK2018JD19</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推进住房租赁市场发展的影响因素研究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陈磊</w:t>
                        </w:r>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r w:rsidR="00143AA8" w:rsidRPr="00143AA8" w:rsidTr="00143AA8">
                    <w:trPr>
                      <w:trHeight w:val="448"/>
                    </w:trPr>
                    <w:tc>
                      <w:tcPr>
                        <w:tcW w:w="584" w:type="dxa"/>
                        <w:tcBorders>
                          <w:top w:val="nil"/>
                          <w:left w:val="single" w:sz="6" w:space="0" w:color="000000"/>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93</w:t>
                        </w:r>
                      </w:p>
                    </w:tc>
                    <w:tc>
                      <w:tcPr>
                        <w:tcW w:w="144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Times New Roman" w:eastAsia="宋体" w:hAnsi="Times New Roman" w:cs="Times New Roman"/>
                            <w:kern w:val="0"/>
                            <w:sz w:val="18"/>
                            <w:szCs w:val="18"/>
                          </w:rPr>
                          <w:t>SK2018JD20</w:t>
                        </w:r>
                      </w:p>
                    </w:tc>
                    <w:tc>
                      <w:tcPr>
                        <w:tcW w:w="6928"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left"/>
                          <w:textAlignment w:val="center"/>
                          <w:rPr>
                            <w:rFonts w:ascii="宋体" w:eastAsia="宋体" w:hAnsi="宋体" w:cs="宋体"/>
                            <w:kern w:val="0"/>
                            <w:sz w:val="24"/>
                            <w:szCs w:val="24"/>
                          </w:rPr>
                        </w:pPr>
                        <w:r w:rsidRPr="00143AA8">
                          <w:rPr>
                            <w:rFonts w:ascii="宋体" w:eastAsia="宋体" w:hAnsi="宋体" w:cs="宋体"/>
                            <w:kern w:val="0"/>
                            <w:sz w:val="18"/>
                            <w:szCs w:val="18"/>
                          </w:rPr>
                          <w:t>红色文化融入合肥城市文化建设研究</w:t>
                        </w:r>
                      </w:p>
                    </w:tc>
                    <w:tc>
                      <w:tcPr>
                        <w:tcW w:w="1032"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宁</w:t>
                        </w:r>
                        <w:proofErr w:type="gramStart"/>
                        <w:r w:rsidRPr="00143AA8">
                          <w:rPr>
                            <w:rFonts w:ascii="宋体" w:eastAsia="宋体" w:hAnsi="宋体" w:cs="宋体"/>
                            <w:kern w:val="0"/>
                            <w:sz w:val="18"/>
                            <w:szCs w:val="18"/>
                          </w:rPr>
                          <w:t>宁</w:t>
                        </w:r>
                        <w:proofErr w:type="gramEnd"/>
                      </w:p>
                    </w:tc>
                    <w:tc>
                      <w:tcPr>
                        <w:tcW w:w="141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spacing w:before="100" w:beforeAutospacing="1" w:after="100" w:afterAutospacing="1"/>
                          <w:jc w:val="center"/>
                          <w:textAlignment w:val="center"/>
                          <w:rPr>
                            <w:rFonts w:ascii="宋体" w:eastAsia="宋体" w:hAnsi="宋体" w:cs="宋体"/>
                            <w:kern w:val="0"/>
                            <w:sz w:val="24"/>
                            <w:szCs w:val="24"/>
                          </w:rPr>
                        </w:pPr>
                        <w:r w:rsidRPr="00143AA8">
                          <w:rPr>
                            <w:rFonts w:ascii="宋体" w:eastAsia="宋体" w:hAnsi="宋体" w:cs="宋体"/>
                            <w:kern w:val="0"/>
                            <w:sz w:val="18"/>
                            <w:szCs w:val="18"/>
                          </w:rPr>
                          <w:t>一般项目</w:t>
                        </w:r>
                      </w:p>
                    </w:tc>
                    <w:tc>
                      <w:tcPr>
                        <w:tcW w:w="930" w:type="dxa"/>
                        <w:tcBorders>
                          <w:top w:val="nil"/>
                          <w:left w:val="nil"/>
                          <w:bottom w:val="single" w:sz="6" w:space="0" w:color="000000"/>
                          <w:right w:val="single" w:sz="6" w:space="0" w:color="000000"/>
                        </w:tcBorders>
                        <w:tcMar>
                          <w:top w:w="14" w:type="dxa"/>
                          <w:left w:w="14" w:type="dxa"/>
                          <w:bottom w:w="14" w:type="dxa"/>
                          <w:right w:w="14" w:type="dxa"/>
                        </w:tcMar>
                        <w:vAlign w:val="center"/>
                        <w:hideMark/>
                      </w:tcPr>
                      <w:p w:rsidR="00143AA8" w:rsidRPr="00143AA8" w:rsidRDefault="00143AA8" w:rsidP="00143AA8">
                        <w:pPr>
                          <w:widowControl/>
                          <w:wordWrap w:val="0"/>
                          <w:spacing w:before="100" w:beforeAutospacing="1" w:after="100" w:afterAutospacing="1"/>
                          <w:jc w:val="center"/>
                          <w:rPr>
                            <w:rFonts w:ascii="宋体" w:eastAsia="宋体" w:hAnsi="宋体" w:cs="宋体"/>
                            <w:kern w:val="0"/>
                            <w:sz w:val="24"/>
                            <w:szCs w:val="24"/>
                          </w:rPr>
                        </w:pPr>
                        <w:r w:rsidRPr="00143AA8">
                          <w:rPr>
                            <w:rFonts w:ascii="宋体" w:eastAsia="宋体" w:hAnsi="宋体" w:cs="宋体"/>
                            <w:kern w:val="0"/>
                            <w:sz w:val="24"/>
                            <w:szCs w:val="24"/>
                          </w:rPr>
                          <w:t>  </w:t>
                        </w:r>
                      </w:p>
                    </w:tc>
                  </w:tr>
                </w:tbl>
                <w:p w:rsidR="00143AA8" w:rsidRPr="00143AA8" w:rsidRDefault="00143AA8" w:rsidP="00143AA8">
                  <w:pPr>
                    <w:widowControl/>
                    <w:spacing w:line="285" w:lineRule="atLeast"/>
                    <w:jc w:val="left"/>
                    <w:rPr>
                      <w:rFonts w:ascii="宋体" w:eastAsia="宋体" w:hAnsi="宋体" w:cs="宋体"/>
                      <w:kern w:val="0"/>
                      <w:szCs w:val="21"/>
                    </w:rPr>
                  </w:pPr>
                </w:p>
              </w:tc>
            </w:tr>
          </w:tbl>
          <w:p w:rsidR="00143AA8" w:rsidRPr="00143AA8" w:rsidRDefault="00143AA8" w:rsidP="00143AA8">
            <w:pPr>
              <w:widowControl/>
              <w:jc w:val="left"/>
              <w:rPr>
                <w:rFonts w:ascii="微软雅黑" w:eastAsia="微软雅黑" w:hAnsi="微软雅黑" w:cs="宋体"/>
                <w:kern w:val="0"/>
                <w:sz w:val="18"/>
                <w:szCs w:val="18"/>
              </w:rPr>
            </w:pPr>
          </w:p>
        </w:tc>
      </w:tr>
    </w:tbl>
    <w:p w:rsidR="00DB6250" w:rsidRDefault="00DB6250"/>
    <w:sectPr w:rsidR="00DB6250" w:rsidSect="00DB62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1A4" w:rsidRDefault="004031A4" w:rsidP="00143AA8">
      <w:r>
        <w:separator/>
      </w:r>
    </w:p>
  </w:endnote>
  <w:endnote w:type="continuationSeparator" w:id="0">
    <w:p w:rsidR="004031A4" w:rsidRDefault="004031A4" w:rsidP="00143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1A4" w:rsidRDefault="004031A4" w:rsidP="00143AA8">
      <w:r>
        <w:separator/>
      </w:r>
    </w:p>
  </w:footnote>
  <w:footnote w:type="continuationSeparator" w:id="0">
    <w:p w:rsidR="004031A4" w:rsidRDefault="004031A4" w:rsidP="00143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AA8"/>
    <w:rsid w:val="00143AA8"/>
    <w:rsid w:val="004031A4"/>
    <w:rsid w:val="00DB6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3AA8"/>
    <w:rPr>
      <w:sz w:val="18"/>
      <w:szCs w:val="18"/>
    </w:rPr>
  </w:style>
  <w:style w:type="paragraph" w:styleId="a4">
    <w:name w:val="footer"/>
    <w:basedOn w:val="a"/>
    <w:link w:val="Char0"/>
    <w:uiPriority w:val="99"/>
    <w:semiHidden/>
    <w:unhideWhenUsed/>
    <w:rsid w:val="00143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3AA8"/>
    <w:rPr>
      <w:sz w:val="18"/>
      <w:szCs w:val="18"/>
    </w:rPr>
  </w:style>
  <w:style w:type="character" w:customStyle="1" w:styleId="articletitle">
    <w:name w:val="article_title"/>
    <w:basedOn w:val="a0"/>
    <w:rsid w:val="00143AA8"/>
  </w:style>
  <w:style w:type="character" w:customStyle="1" w:styleId="style6">
    <w:name w:val="style6"/>
    <w:basedOn w:val="a0"/>
    <w:rsid w:val="00143AA8"/>
  </w:style>
  <w:style w:type="character" w:customStyle="1" w:styleId="articlepublishdate">
    <w:name w:val="article_publishdate"/>
    <w:basedOn w:val="a0"/>
    <w:rsid w:val="00143AA8"/>
  </w:style>
  <w:style w:type="character" w:customStyle="1" w:styleId="wpvisitcount">
    <w:name w:val="wp_visitcount"/>
    <w:basedOn w:val="a0"/>
    <w:rsid w:val="00143AA8"/>
  </w:style>
  <w:style w:type="character" w:styleId="a5">
    <w:name w:val="Hyperlink"/>
    <w:basedOn w:val="a0"/>
    <w:uiPriority w:val="99"/>
    <w:semiHidden/>
    <w:unhideWhenUsed/>
    <w:rsid w:val="00143AA8"/>
    <w:rPr>
      <w:color w:val="0000FF"/>
      <w:u w:val="single"/>
    </w:rPr>
  </w:style>
  <w:style w:type="character" w:styleId="a6">
    <w:name w:val="Strong"/>
    <w:basedOn w:val="a0"/>
    <w:uiPriority w:val="22"/>
    <w:qFormat/>
    <w:rsid w:val="00143AA8"/>
    <w:rPr>
      <w:b/>
      <w:bCs/>
    </w:rPr>
  </w:style>
  <w:style w:type="paragraph" w:styleId="a7">
    <w:name w:val="Balloon Text"/>
    <w:basedOn w:val="a"/>
    <w:link w:val="Char1"/>
    <w:uiPriority w:val="99"/>
    <w:semiHidden/>
    <w:unhideWhenUsed/>
    <w:rsid w:val="00143AA8"/>
    <w:rPr>
      <w:sz w:val="18"/>
      <w:szCs w:val="18"/>
    </w:rPr>
  </w:style>
  <w:style w:type="character" w:customStyle="1" w:styleId="Char1">
    <w:name w:val="批注框文本 Char"/>
    <w:basedOn w:val="a0"/>
    <w:link w:val="a7"/>
    <w:uiPriority w:val="99"/>
    <w:semiHidden/>
    <w:rsid w:val="00143AA8"/>
    <w:rPr>
      <w:sz w:val="18"/>
      <w:szCs w:val="18"/>
    </w:rPr>
  </w:style>
</w:styles>
</file>

<file path=word/webSettings.xml><?xml version="1.0" encoding="utf-8"?>
<w:webSettings xmlns:r="http://schemas.openxmlformats.org/officeDocument/2006/relationships" xmlns:w="http://schemas.openxmlformats.org/wordprocessingml/2006/main">
  <w:divs>
    <w:div w:id="182130035">
      <w:bodyDiv w:val="1"/>
      <w:marLeft w:val="0"/>
      <w:marRight w:val="0"/>
      <w:marTop w:val="0"/>
      <w:marBottom w:val="0"/>
      <w:divBdr>
        <w:top w:val="none" w:sz="0" w:space="0" w:color="auto"/>
        <w:left w:val="none" w:sz="0" w:space="0" w:color="auto"/>
        <w:bottom w:val="none" w:sz="0" w:space="0" w:color="auto"/>
        <w:right w:val="none" w:sz="0" w:space="0" w:color="auto"/>
      </w:divBdr>
      <w:divsChild>
        <w:div w:id="443966888">
          <w:marLeft w:val="0"/>
          <w:marRight w:val="0"/>
          <w:marTop w:val="0"/>
          <w:marBottom w:val="0"/>
          <w:divBdr>
            <w:top w:val="none" w:sz="0" w:space="0" w:color="auto"/>
            <w:left w:val="none" w:sz="0" w:space="0" w:color="auto"/>
            <w:bottom w:val="none" w:sz="0" w:space="0" w:color="auto"/>
            <w:right w:val="none" w:sz="0" w:space="0" w:color="auto"/>
          </w:divBdr>
          <w:divsChild>
            <w:div w:id="6300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ahjzu.edu.cn/_upload/article/files/17/ef/5568b8f8469198290d38c5d2cc59/deecb250-4ecd-403c-aa33-5855a1ad40fc.doc" TargetMode="External"/><Relationship Id="rId3" Type="http://schemas.openxmlformats.org/officeDocument/2006/relationships/webSettings" Target="webSettings.xml"/><Relationship Id="rId7" Type="http://schemas.openxmlformats.org/officeDocument/2006/relationships/hyperlink" Target="http://www.ahjzu.edu.cn/_upload/article/files/17/ef/5568b8f8469198290d38c5d2cc59/185e19f5-d154-4a1d-9b4d-4573346b4b2b.pdf" TargetMode="External"/><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ahjzu.edu.cn/_upload/article/files/17/ef/5568b8f8469198290d38c5d2cc59/387db3cd-5901-4fe6-977e-801a2444fc6e.xl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hjzu.edu.cn/_upload/article/files/17/ef/5568b8f8469198290d38c5d2cc59/964fa537-e177-4f44-9731-41f573dd0319.xlsx" TargetMode="External"/><Relationship Id="rId4" Type="http://schemas.openxmlformats.org/officeDocument/2006/relationships/footnotes" Target="footnotes.xml"/><Relationship Id="rId9" Type="http://schemas.openxmlformats.org/officeDocument/2006/relationships/hyperlink" Target="http://www.ahjzu.edu.cn/_upload/article/files/17/ef/5568b8f8469198290d38c5d2cc59/0ee1bd8b-05b7-4671-8ced-0f0ed6804a4a.xls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4628</Characters>
  <Application>Microsoft Office Word</Application>
  <DocSecurity>0</DocSecurity>
  <Lines>38</Lines>
  <Paragraphs>10</Paragraphs>
  <ScaleCrop>false</ScaleCrop>
  <Company>Sky123.Org</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2018-12-21T08:36:00Z</dcterms:created>
  <dcterms:modified xsi:type="dcterms:W3CDTF">2018-12-21T08:38:00Z</dcterms:modified>
</cp:coreProperties>
</file>