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1FC1E">
      <w:pPr>
        <w:spacing w:before="93" w:line="199" w:lineRule="auto"/>
        <w:jc w:val="center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世纪金源物业服务集团有限公司合肥分公司</w:t>
      </w:r>
    </w:p>
    <w:p w14:paraId="04E51849">
      <w:pPr>
        <w:spacing w:before="106" w:line="227" w:lineRule="auto"/>
        <w:ind w:left="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一、单位简介：</w:t>
      </w:r>
    </w:p>
    <w:p w14:paraId="1057FD19">
      <w:pPr>
        <w:pStyle w:val="2"/>
        <w:spacing w:before="174" w:line="334" w:lineRule="auto"/>
        <w:ind w:left="11" w:firstLine="643"/>
      </w:pPr>
      <w:r>
        <w:rPr>
          <w:spacing w:val="4"/>
        </w:rPr>
        <w:t>世纪金源服务集团隶属于世纪金源集团，为中国物业服</w:t>
      </w:r>
      <w:r>
        <w:rPr>
          <w:spacing w:val="-1"/>
        </w:rPr>
        <w:t>务</w:t>
      </w:r>
      <w:r>
        <w:rPr>
          <w:spacing w:val="-54"/>
        </w:rPr>
        <w:t xml:space="preserve"> </w:t>
      </w:r>
      <w:r>
        <w:rPr>
          <w:spacing w:val="-1"/>
        </w:rPr>
        <w:t>500</w:t>
      </w:r>
      <w:r>
        <w:rPr>
          <w:spacing w:val="-43"/>
        </w:rPr>
        <w:t xml:space="preserve"> </w:t>
      </w:r>
      <w:r>
        <w:rPr>
          <w:spacing w:val="-1"/>
        </w:rPr>
        <w:t>强企业，创始于</w:t>
      </w:r>
      <w:r>
        <w:rPr>
          <w:spacing w:val="-41"/>
        </w:rPr>
        <w:t xml:space="preserve"> </w:t>
      </w:r>
      <w:r>
        <w:rPr>
          <w:spacing w:val="-1"/>
        </w:rPr>
        <w:t>1992</w:t>
      </w:r>
      <w:r>
        <w:rPr>
          <w:spacing w:val="-47"/>
        </w:rPr>
        <w:t xml:space="preserve"> </w:t>
      </w:r>
      <w:r>
        <w:rPr>
          <w:spacing w:val="-1"/>
        </w:rPr>
        <w:t>年，全资持有</w:t>
      </w:r>
      <w:r>
        <w:rPr>
          <w:spacing w:val="-61"/>
        </w:rPr>
        <w:t xml:space="preserve"> </w:t>
      </w:r>
      <w:r>
        <w:rPr>
          <w:spacing w:val="-1"/>
        </w:rPr>
        <w:t>21</w:t>
      </w:r>
      <w:r>
        <w:rPr>
          <w:spacing w:val="-49"/>
        </w:rPr>
        <w:t xml:space="preserve"> </w:t>
      </w:r>
      <w:r>
        <w:rPr>
          <w:spacing w:val="-1"/>
        </w:rPr>
        <w:t>家物业公司，旗下</w:t>
      </w:r>
      <w:r>
        <w:rPr>
          <w:spacing w:val="-2"/>
        </w:rPr>
        <w:t>拥有“世纪城物业管理</w:t>
      </w:r>
      <w:r>
        <w:rPr>
          <w:spacing w:val="-97"/>
        </w:rPr>
        <w:t xml:space="preserve"> </w:t>
      </w:r>
      <w:r>
        <w:rPr>
          <w:spacing w:val="-2"/>
        </w:rPr>
        <w:t>”和“世纪生活</w:t>
      </w:r>
      <w:r>
        <w:rPr>
          <w:spacing w:val="-112"/>
        </w:rPr>
        <w:t xml:space="preserve"> </w:t>
      </w:r>
      <w:r>
        <w:rPr>
          <w:spacing w:val="-2"/>
        </w:rPr>
        <w:t>”双品牌，服务团队</w:t>
      </w:r>
      <w:r>
        <w:rPr>
          <w:spacing w:val="-56"/>
        </w:rPr>
        <w:t xml:space="preserve"> </w:t>
      </w:r>
      <w:r>
        <w:rPr>
          <w:spacing w:val="-2"/>
        </w:rPr>
        <w:t>5000</w:t>
      </w:r>
      <w:r>
        <w:t xml:space="preserve"> </w:t>
      </w:r>
      <w:r>
        <w:rPr>
          <w:spacing w:val="1"/>
        </w:rPr>
        <w:t>余人，服务面积达</w:t>
      </w:r>
      <w:r>
        <w:rPr>
          <w:spacing w:val="-45"/>
        </w:rPr>
        <w:t xml:space="preserve"> </w:t>
      </w:r>
      <w:r>
        <w:rPr>
          <w:spacing w:val="1"/>
        </w:rPr>
        <w:t>8000</w:t>
      </w:r>
      <w:r>
        <w:rPr>
          <w:spacing w:val="-51"/>
        </w:rPr>
        <w:t xml:space="preserve"> </w:t>
      </w:r>
      <w:r>
        <w:rPr>
          <w:spacing w:val="1"/>
        </w:rPr>
        <w:t>万余平方米，服务区域涵盖北京、重庆、</w:t>
      </w:r>
      <w:r>
        <w:t xml:space="preserve"> </w:t>
      </w:r>
      <w:r>
        <w:rPr>
          <w:spacing w:val="5"/>
        </w:rPr>
        <w:t>福州、宁波、合肥、蚌埠、长沙</w:t>
      </w:r>
      <w:r>
        <w:rPr>
          <w:rFonts w:hint="eastAsia"/>
          <w:spacing w:val="5"/>
          <w:lang w:eastAsia="zh-CN"/>
        </w:rPr>
        <w:t>、</w:t>
      </w:r>
      <w:r>
        <w:rPr>
          <w:spacing w:val="5"/>
        </w:rPr>
        <w:t>贵阳、</w:t>
      </w:r>
      <w:r>
        <w:rPr>
          <w:spacing w:val="-89"/>
        </w:rPr>
        <w:t xml:space="preserve"> </w:t>
      </w:r>
      <w:r>
        <w:rPr>
          <w:spacing w:val="5"/>
        </w:rPr>
        <w:t>昆明、西双版</w:t>
      </w:r>
      <w:r>
        <w:rPr>
          <w:spacing w:val="4"/>
        </w:rPr>
        <w:t>纳、腾冲、</w:t>
      </w:r>
      <w:r>
        <w:rPr>
          <w:spacing w:val="6"/>
        </w:rPr>
        <w:t>襄阳、荆州、南宁等地。</w:t>
      </w:r>
    </w:p>
    <w:p w14:paraId="4EAC5141">
      <w:pPr>
        <w:pStyle w:val="2"/>
        <w:spacing w:before="179" w:line="333" w:lineRule="auto"/>
        <w:ind w:left="13" w:right="58" w:firstLine="640"/>
      </w:pPr>
      <w:r>
        <w:rPr>
          <w:spacing w:val="6"/>
        </w:rPr>
        <w:t>世纪金源服务合肥公司隶属于世纪金源服务集团</w:t>
      </w:r>
      <w:r>
        <w:rPr>
          <w:rFonts w:hint="eastAsia"/>
          <w:spacing w:val="6"/>
          <w:lang w:eastAsia="zh-CN"/>
        </w:rPr>
        <w:t>，</w:t>
      </w:r>
      <w:r>
        <w:rPr>
          <w:spacing w:val="5"/>
        </w:rPr>
        <w:t>成立于</w:t>
      </w:r>
      <w:r>
        <w:rPr>
          <w:spacing w:val="-60"/>
        </w:rPr>
        <w:t xml:space="preserve"> </w:t>
      </w:r>
      <w:r>
        <w:rPr>
          <w:spacing w:val="5"/>
        </w:rPr>
        <w:t>2012</w:t>
      </w:r>
      <w:r>
        <w:rPr>
          <w:spacing w:val="-47"/>
        </w:rPr>
        <w:t xml:space="preserve"> </w:t>
      </w:r>
      <w:r>
        <w:rPr>
          <w:spacing w:val="5"/>
        </w:rPr>
        <w:t>年</w:t>
      </w:r>
      <w:r>
        <w:rPr>
          <w:spacing w:val="-55"/>
        </w:rPr>
        <w:t xml:space="preserve"> </w:t>
      </w:r>
      <w:r>
        <w:rPr>
          <w:spacing w:val="5"/>
        </w:rPr>
        <w:t>7</w:t>
      </w:r>
      <w:r>
        <w:rPr>
          <w:spacing w:val="-38"/>
        </w:rPr>
        <w:t xml:space="preserve"> </w:t>
      </w:r>
      <w:r>
        <w:rPr>
          <w:spacing w:val="5"/>
        </w:rPr>
        <w:t>月，为国家一级物业管理资质</w:t>
      </w:r>
      <w:r>
        <w:rPr>
          <w:spacing w:val="4"/>
        </w:rPr>
        <w:t>企业，管理服务</w:t>
      </w:r>
      <w:r>
        <w:rPr>
          <w:spacing w:val="6"/>
        </w:rPr>
        <w:t>面积近</w:t>
      </w:r>
      <w:r>
        <w:rPr>
          <w:spacing w:val="-30"/>
        </w:rPr>
        <w:t xml:space="preserve"> </w:t>
      </w:r>
      <w:r>
        <w:rPr>
          <w:spacing w:val="6"/>
        </w:rPr>
        <w:t>1</w:t>
      </w:r>
      <w:r>
        <w:rPr>
          <w:rFonts w:hint="eastAsia"/>
          <w:spacing w:val="6"/>
          <w:lang w:val="en-US" w:eastAsia="zh-CN"/>
        </w:rPr>
        <w:t>2</w:t>
      </w:r>
      <w:r>
        <w:rPr>
          <w:spacing w:val="6"/>
        </w:rPr>
        <w:t>00</w:t>
      </w:r>
      <w:r>
        <w:rPr>
          <w:spacing w:val="-51"/>
        </w:rPr>
        <w:t xml:space="preserve"> </w:t>
      </w:r>
      <w:r>
        <w:rPr>
          <w:spacing w:val="6"/>
        </w:rPr>
        <w:t>万平方米，现阶段主要负责合肥市最大的复合型地产项目北城世纪城</w:t>
      </w:r>
      <w:r>
        <w:rPr>
          <w:spacing w:val="-32"/>
        </w:rPr>
        <w:t xml:space="preserve"> </w:t>
      </w:r>
      <w:r>
        <w:rPr>
          <w:spacing w:val="6"/>
        </w:rPr>
        <w:t>19</w:t>
      </w:r>
      <w:r>
        <w:rPr>
          <w:spacing w:val="-52"/>
        </w:rPr>
        <w:t xml:space="preserve"> </w:t>
      </w:r>
      <w:r>
        <w:rPr>
          <w:spacing w:val="6"/>
        </w:rPr>
        <w:t>个住宅小区，商业配套及其分布在合肥、</w:t>
      </w:r>
      <w:r>
        <w:rPr>
          <w:spacing w:val="8"/>
        </w:rPr>
        <w:t>蚌埠、宿州、亳州、</w:t>
      </w:r>
      <w:r>
        <w:rPr>
          <w:rFonts w:hint="eastAsia"/>
          <w:spacing w:val="8"/>
          <w:lang w:val="en-US" w:eastAsia="zh-CN"/>
        </w:rPr>
        <w:t>扬中、黄山、南京、</w:t>
      </w:r>
      <w:r>
        <w:rPr>
          <w:spacing w:val="8"/>
        </w:rPr>
        <w:t>阜阳、砀山等地项目的物业服务。</w:t>
      </w:r>
    </w:p>
    <w:p w14:paraId="692B4AFB">
      <w:pPr>
        <w:spacing w:before="181" w:line="228" w:lineRule="auto"/>
        <w:ind w:left="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二、招聘岗位：</w:t>
      </w:r>
    </w:p>
    <w:p w14:paraId="50DFBF51">
      <w:pPr>
        <w:pStyle w:val="2"/>
        <w:spacing w:before="159" w:line="226" w:lineRule="auto"/>
        <w:ind w:left="51"/>
        <w:outlineLvl w:val="0"/>
        <w:rPr>
          <w:rFonts w:hint="default" w:eastAsia="仿宋"/>
          <w:lang w:val="en-US" w:eastAsia="zh-CN"/>
        </w:rPr>
      </w:pPr>
      <w:r>
        <w:rPr>
          <w:spacing w:val="4"/>
        </w:rPr>
        <w:t>岗位名称：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春蕾管培生</w:t>
      </w:r>
      <w:r>
        <w:rPr>
          <w:rFonts w:hint="eastAsia"/>
          <w:spacing w:val="4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-工程方向</w:t>
      </w:r>
    </w:p>
    <w:p w14:paraId="1035E161">
      <w:pPr>
        <w:pStyle w:val="2"/>
        <w:spacing w:before="243" w:line="228" w:lineRule="auto"/>
        <w:ind w:left="11"/>
        <w:outlineLvl w:val="0"/>
      </w:pPr>
      <w:r>
        <w:rPr>
          <w:spacing w:val="3"/>
        </w:rPr>
        <w:t>应聘要求：</w:t>
      </w:r>
    </w:p>
    <w:p w14:paraId="58A57BE3">
      <w:pPr>
        <w:pStyle w:val="2"/>
        <w:spacing w:before="242" w:line="226" w:lineRule="auto"/>
        <w:jc w:val="right"/>
        <w:outlineLvl w:val="0"/>
      </w:pPr>
      <w:r>
        <w:rPr>
          <w:spacing w:val="8"/>
        </w:rPr>
        <w:t>1、全日制本科及本科以上学历，应届或毕业时间未满一年的毕</w:t>
      </w:r>
    </w:p>
    <w:p w14:paraId="71602A1C">
      <w:pPr>
        <w:pStyle w:val="2"/>
        <w:spacing w:before="244" w:line="227" w:lineRule="auto"/>
        <w:ind w:left="11"/>
      </w:pPr>
      <w:r>
        <w:rPr>
          <w:spacing w:val="3"/>
        </w:rPr>
        <w:t>业生</w:t>
      </w:r>
      <w:r>
        <w:rPr>
          <w:spacing w:val="2"/>
        </w:rPr>
        <w:t>；</w:t>
      </w:r>
    </w:p>
    <w:p w14:paraId="57E5B7ED">
      <w:pPr>
        <w:pStyle w:val="2"/>
        <w:spacing w:before="242" w:line="227" w:lineRule="auto"/>
        <w:ind w:left="5"/>
        <w:outlineLvl w:val="0"/>
      </w:pPr>
      <w:r>
        <w:rPr>
          <w:spacing w:val="8"/>
        </w:rPr>
        <w:t>2、具有丰富的社会实践经验，具备一定专业学习背景；</w:t>
      </w:r>
    </w:p>
    <w:p w14:paraId="5B0D893B">
      <w:pPr>
        <w:pStyle w:val="2"/>
        <w:spacing w:before="242" w:line="226" w:lineRule="auto"/>
        <w:ind w:left="7"/>
        <w:outlineLvl w:val="0"/>
      </w:pPr>
      <w:r>
        <w:rPr>
          <w:spacing w:val="9"/>
        </w:rPr>
        <w:t>3、成绩优异，具有社团、学生会或班级管理工</w:t>
      </w:r>
      <w:r>
        <w:rPr>
          <w:spacing w:val="8"/>
        </w:rPr>
        <w:t>作经验者优先；</w:t>
      </w:r>
    </w:p>
    <w:p w14:paraId="03CDF221">
      <w:pPr>
        <w:pStyle w:val="2"/>
        <w:spacing w:before="245" w:line="226" w:lineRule="auto"/>
        <w:outlineLvl w:val="0"/>
      </w:pPr>
      <w:r>
        <w:rPr>
          <w:spacing w:val="8"/>
        </w:rPr>
        <w:t>4、富有工作热情与激情，善于学习，勤奋上进；</w:t>
      </w:r>
    </w:p>
    <w:p w14:paraId="2B0C7CCE">
      <w:pPr>
        <w:pStyle w:val="2"/>
        <w:spacing w:before="245" w:line="227" w:lineRule="auto"/>
        <w:jc w:val="right"/>
        <w:outlineLvl w:val="0"/>
      </w:pPr>
      <w:r>
        <w:rPr>
          <w:spacing w:val="9"/>
        </w:rPr>
        <w:t>5、形象气质良好，身心健康，具备良好的沟通能力，善于团队</w:t>
      </w:r>
    </w:p>
    <w:p w14:paraId="29D11650">
      <w:pPr>
        <w:pStyle w:val="2"/>
        <w:spacing w:before="242" w:line="226" w:lineRule="auto"/>
        <w:ind w:left="20"/>
      </w:pPr>
      <w:r>
        <w:rPr>
          <w:spacing w:val="7"/>
        </w:rPr>
        <w:t>合作，优秀的学习能力和管理潜力；</w:t>
      </w:r>
    </w:p>
    <w:p w14:paraId="4D9E885F">
      <w:pPr>
        <w:pStyle w:val="2"/>
        <w:spacing w:before="245" w:line="226" w:lineRule="auto"/>
        <w:ind w:left="3"/>
        <w:outlineLvl w:val="0"/>
      </w:pPr>
      <w:r>
        <w:rPr>
          <w:spacing w:val="9"/>
        </w:rPr>
        <w:t>6、认同企业理念，原则上能接受集团统一的工作区</w:t>
      </w:r>
      <w:r>
        <w:rPr>
          <w:spacing w:val="8"/>
        </w:rPr>
        <w:t>域调配。</w:t>
      </w:r>
    </w:p>
    <w:p w14:paraId="34390D29">
      <w:pPr>
        <w:pStyle w:val="2"/>
        <w:spacing w:before="265" w:line="226" w:lineRule="auto"/>
        <w:ind w:left="18"/>
        <w:rPr>
          <w:rFonts w:hint="default" w:ascii="Arial" w:eastAsia="仿宋"/>
          <w:sz w:val="21"/>
          <w:lang w:val="en-US" w:eastAsia="zh-CN"/>
        </w:rPr>
      </w:pPr>
      <w:r>
        <w:rPr>
          <w:spacing w:val="6"/>
        </w:rPr>
        <w:t>工资标准：</w:t>
      </w:r>
      <w:r>
        <w:rPr>
          <w:rFonts w:hint="eastAsia"/>
          <w:spacing w:val="6"/>
          <w:lang w:val="en-US" w:eastAsia="zh-CN"/>
        </w:rPr>
        <w:t>4-7K（具体薪资根据面试情况而定）</w:t>
      </w:r>
    </w:p>
    <w:p w14:paraId="5DC8C8EF">
      <w:pPr>
        <w:spacing w:before="101" w:line="227" w:lineRule="auto"/>
        <w:ind w:left="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三、福利待遇：</w:t>
      </w:r>
    </w:p>
    <w:p w14:paraId="19DEFFAA">
      <w:pPr>
        <w:pStyle w:val="2"/>
        <w:spacing w:before="177" w:line="228" w:lineRule="auto"/>
        <w:ind w:left="24"/>
        <w:rPr>
          <w:spacing w:val="5"/>
        </w:rPr>
      </w:pPr>
      <w:r>
        <w:rPr>
          <w:spacing w:val="5"/>
        </w:rPr>
        <w:t>1、入职购买五险一金；</w:t>
      </w:r>
    </w:p>
    <w:p w14:paraId="21173611">
      <w:pPr>
        <w:pStyle w:val="2"/>
        <w:spacing w:before="177" w:line="228" w:lineRule="auto"/>
        <w:ind w:left="24"/>
        <w:rPr>
          <w:spacing w:val="5"/>
        </w:rPr>
      </w:pPr>
      <w:r>
        <w:rPr>
          <w:spacing w:val="5"/>
        </w:rPr>
        <w:t>2、提供免费三餐及住宿；</w:t>
      </w:r>
    </w:p>
    <w:p w14:paraId="0AA55B22">
      <w:pPr>
        <w:pStyle w:val="2"/>
        <w:spacing w:before="177" w:line="228" w:lineRule="auto"/>
        <w:ind w:left="24"/>
        <w:rPr>
          <w:spacing w:val="5"/>
        </w:rPr>
      </w:pPr>
      <w:r>
        <w:rPr>
          <w:spacing w:val="5"/>
        </w:rPr>
        <w:t>3、入职后享受带薪婚假、产假、育儿假、年假等；</w:t>
      </w:r>
    </w:p>
    <w:p w14:paraId="118D0D56">
      <w:pPr>
        <w:pStyle w:val="2"/>
        <w:spacing w:before="177" w:line="228" w:lineRule="auto"/>
        <w:ind w:left="24"/>
        <w:rPr>
          <w:spacing w:val="5"/>
        </w:rPr>
      </w:pPr>
      <w:r>
        <w:rPr>
          <w:rFonts w:hint="eastAsia"/>
          <w:spacing w:val="5"/>
          <w:lang w:val="en-US" w:eastAsia="zh-CN"/>
        </w:rPr>
        <w:t>4</w:t>
      </w:r>
      <w:r>
        <w:rPr>
          <w:spacing w:val="5"/>
        </w:rPr>
        <w:t>、一年一次集体旅游、免费体检，员工生日福利等；</w:t>
      </w:r>
    </w:p>
    <w:p w14:paraId="18F78465">
      <w:pPr>
        <w:pStyle w:val="2"/>
        <w:spacing w:before="177" w:line="228" w:lineRule="auto"/>
        <w:ind w:left="24"/>
        <w:rPr>
          <w:spacing w:val="5"/>
        </w:rPr>
      </w:pPr>
      <w:r>
        <w:rPr>
          <w:rFonts w:hint="eastAsia"/>
          <w:spacing w:val="5"/>
          <w:lang w:val="en-US" w:eastAsia="zh-CN"/>
        </w:rPr>
        <w:t>5</w:t>
      </w:r>
      <w:r>
        <w:rPr>
          <w:spacing w:val="5"/>
        </w:rPr>
        <w:t>、春节、 中秋等发放节日礼品；</w:t>
      </w:r>
    </w:p>
    <w:p w14:paraId="70C505B4">
      <w:pPr>
        <w:pStyle w:val="2"/>
        <w:spacing w:before="177" w:line="228" w:lineRule="auto"/>
        <w:ind w:left="24"/>
        <w:rPr>
          <w:spacing w:val="5"/>
        </w:rPr>
      </w:pPr>
      <w:r>
        <w:rPr>
          <w:rFonts w:hint="eastAsia"/>
          <w:spacing w:val="5"/>
          <w:lang w:val="en-US" w:eastAsia="zh-CN"/>
        </w:rPr>
        <w:t>6</w:t>
      </w:r>
      <w:r>
        <w:rPr>
          <w:spacing w:val="5"/>
        </w:rPr>
        <w:t>、困难家庭子女上大学可享受</w:t>
      </w:r>
      <w:r>
        <w:rPr>
          <w:rFonts w:hint="eastAsia"/>
          <w:spacing w:val="5"/>
          <w:lang w:val="en-US" w:eastAsia="zh-CN"/>
        </w:rPr>
        <w:t>集团</w:t>
      </w:r>
      <w:r>
        <w:rPr>
          <w:spacing w:val="5"/>
        </w:rPr>
        <w:t>学费资助福利；</w:t>
      </w:r>
    </w:p>
    <w:p w14:paraId="5FC5C82D">
      <w:pPr>
        <w:pStyle w:val="2"/>
        <w:spacing w:before="177" w:line="228" w:lineRule="auto"/>
        <w:ind w:left="24"/>
        <w:rPr>
          <w:spacing w:val="5"/>
        </w:rPr>
      </w:pPr>
      <w:r>
        <w:rPr>
          <w:rFonts w:hint="eastAsia"/>
          <w:spacing w:val="5"/>
          <w:lang w:val="en-US" w:eastAsia="zh-CN"/>
        </w:rPr>
        <w:t>7</w:t>
      </w:r>
      <w:r>
        <w:rPr>
          <w:spacing w:val="5"/>
        </w:rPr>
        <w:t>、完善的培训机制，成熟的晋升通道。</w:t>
      </w:r>
    </w:p>
    <w:p w14:paraId="3711F5D1">
      <w:pPr>
        <w:spacing w:before="181" w:line="226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四、联系方式：</w:t>
      </w:r>
    </w:p>
    <w:p w14:paraId="5A6C908E">
      <w:pPr>
        <w:pStyle w:val="2"/>
        <w:spacing w:before="179" w:line="559" w:lineRule="exact"/>
        <w:ind w:left="10"/>
      </w:pPr>
      <w:r>
        <w:rPr>
          <w:spacing w:val="6"/>
          <w:position w:val="17"/>
        </w:rPr>
        <w:t>招聘热线：18096617076（微信同号</w:t>
      </w:r>
      <w:r>
        <w:rPr>
          <w:spacing w:val="3"/>
          <w:position w:val="17"/>
        </w:rPr>
        <w:t>）；</w:t>
      </w:r>
    </w:p>
    <w:p w14:paraId="14B93E47">
      <w:pPr>
        <w:pStyle w:val="2"/>
        <w:spacing w:before="1" w:line="226" w:lineRule="auto"/>
        <w:ind w:left="28"/>
      </w:pPr>
      <w:r>
        <w:rPr>
          <w:spacing w:val="15"/>
        </w:rPr>
        <w:t>简历投递：</w:t>
      </w:r>
      <w:r>
        <w:t>luochenchen</w:t>
      </w:r>
      <w:r>
        <w:rPr>
          <w:spacing w:val="15"/>
        </w:rPr>
        <w:t>@</w:t>
      </w:r>
      <w:r>
        <w:t>icen</w:t>
      </w:r>
      <w:r>
        <w:rPr>
          <w:spacing w:val="-131"/>
        </w:rPr>
        <w:t xml:space="preserve"> </w:t>
      </w:r>
      <w:r>
        <w:t>town</w:t>
      </w:r>
      <w:r>
        <w:rPr>
          <w:spacing w:val="15"/>
        </w:rPr>
        <w:t>.</w:t>
      </w:r>
      <w:r>
        <w:t>com</w:t>
      </w:r>
    </w:p>
    <w:p w14:paraId="246E5CE8">
      <w:pPr>
        <w:pStyle w:val="2"/>
        <w:spacing w:before="182" w:line="559" w:lineRule="exact"/>
        <w:jc w:val="right"/>
      </w:pPr>
      <w:r>
        <w:rPr>
          <w:rFonts w:ascii="黑体" w:hAnsi="黑体" w:eastAsia="黑体" w:cs="黑体"/>
          <w:spacing w:val="3"/>
          <w:position w:val="17"/>
        </w:rPr>
        <w:t>五、公司地址：</w:t>
      </w:r>
      <w:r>
        <w:rPr>
          <w:spacing w:val="3"/>
          <w:position w:val="17"/>
        </w:rPr>
        <w:t>合肥市长丰县北城世纪世纪城腾徽苑</w:t>
      </w:r>
      <w:r>
        <w:rPr>
          <w:spacing w:val="-57"/>
          <w:position w:val="17"/>
        </w:rPr>
        <w:t xml:space="preserve"> </w:t>
      </w:r>
      <w:r>
        <w:rPr>
          <w:spacing w:val="3"/>
          <w:position w:val="17"/>
        </w:rPr>
        <w:t>2</w:t>
      </w:r>
      <w:r>
        <w:rPr>
          <w:spacing w:val="-41"/>
          <w:position w:val="17"/>
        </w:rPr>
        <w:t xml:space="preserve"> </w:t>
      </w:r>
      <w:r>
        <w:rPr>
          <w:spacing w:val="3"/>
          <w:position w:val="17"/>
        </w:rPr>
        <w:t>幢综合楼</w:t>
      </w:r>
    </w:p>
    <w:p w14:paraId="004BA42C">
      <w:pPr>
        <w:pStyle w:val="2"/>
        <w:spacing w:line="226" w:lineRule="auto"/>
        <w:ind w:left="13"/>
        <w:rPr>
          <w:rFonts w:hint="default" w:eastAsia="仿宋"/>
          <w:lang w:val="en-US" w:eastAsia="zh-CN"/>
        </w:rPr>
      </w:pPr>
      <w:r>
        <w:rPr>
          <w:spacing w:val="6"/>
        </w:rPr>
        <w:t>世纪城物业公司</w:t>
      </w:r>
      <w:r>
        <w:rPr>
          <w:rFonts w:hint="eastAsia"/>
          <w:spacing w:val="6"/>
          <w:lang w:val="en-US" w:eastAsia="zh-CN"/>
        </w:rPr>
        <w:t>/高德地图导航至“世纪城物业公司”（腾徽苑西侧综合楼2栋）</w:t>
      </w:r>
      <w:bookmarkStart w:id="0" w:name="_GoBack"/>
      <w:bookmarkEnd w:id="0"/>
    </w:p>
    <w:sectPr>
      <w:footerReference r:id="rId5" w:type="default"/>
      <w:pgSz w:w="11906" w:h="16839"/>
      <w:pgMar w:top="1431" w:right="1531" w:bottom="1156" w:left="1541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4354F">
    <w:pPr>
      <w:spacing w:line="176" w:lineRule="auto"/>
      <w:ind w:left="437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0020D6"/>
    <w:rsid w:val="26B77262"/>
    <w:rsid w:val="26DB7EAB"/>
    <w:rsid w:val="5F713D25"/>
    <w:rsid w:val="76091511"/>
    <w:rsid w:val="7A943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724</Words>
  <Characters>782</Characters>
  <TotalTime>26</TotalTime>
  <ScaleCrop>false</ScaleCrop>
  <LinksUpToDate>false</LinksUpToDate>
  <CharactersWithSpaces>810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2024-01-29T14:36:00Z</dcterms:created>
  <dc:creator>Administrator</dc:creator>
  <cp:lastModifiedBy>耿星星</cp:lastModifiedBy>
  <dcterms:modified xsi:type="dcterms:W3CDTF">2026-05-06T07:02:19Z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2024-02-23T08:16:47Z</vt:filetime>
  </property>
  <property fmtid="{D5CDD505-2E9C-101B-9397-08002B2CF9AE}" pid="4" name="KSOProductBuildVer">
    <vt:lpwstr>2052-12.1.0.25865</vt:lpwstr>
  </property>
  <property fmtid="{D5CDD505-2E9C-101B-9397-08002B2CF9AE}" pid="5" name="ICV">
    <vt:lpwstr>377BAB64017B4D3DBC23C53653AEB674_13</vt:lpwstr>
  </property>
  <property fmtid="{D5CDD505-2E9C-101B-9397-08002B2CF9AE}" pid="6" name="KSOTemplateDocerSaveRecord">
    <vt:lpwstr>eyJoZGlkIjoiZDkyNGZjYWNlZjllNjhlMDYwNGE1NTM2OTIyZjU2YTciLCJ1c2VySWQiOiIyOTQwNjU2OTQifQ==</vt:lpwstr>
  </property>
</Properties>
</file>