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7B0A3D">
      <w:p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入库单打印操作流程：</w:t>
      </w:r>
    </w:p>
    <w:p w14:paraId="12692323">
      <w:pPr>
        <w:numPr>
          <w:ilvl w:val="0"/>
          <w:numId w:val="1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确保建账入库单已审批完成</w:t>
      </w:r>
    </w:p>
    <w:p w14:paraId="35D2F511">
      <w:pPr>
        <w:numPr>
          <w:numId w:val="0"/>
        </w:numPr>
        <w:rPr>
          <w:rFonts w:hint="eastAsia"/>
          <w:color w:val="auto"/>
          <w:lang w:val="en-US" w:eastAsia="zh-CN"/>
        </w:rPr>
      </w:pPr>
      <w:r>
        <w:drawing>
          <wp:inline distT="0" distB="0" distL="114300" distR="114300">
            <wp:extent cx="5264785" cy="1772920"/>
            <wp:effectExtent l="0" t="0" r="63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F1EAC">
      <w:pPr>
        <w:numPr>
          <w:ilvl w:val="0"/>
          <w:numId w:val="1"/>
        </w:num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找本部门资产管理员打印资产标签：</w:t>
      </w:r>
    </w:p>
    <w:p w14:paraId="604F9899">
      <w:pPr>
        <w:numPr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选中审批完成的建账单，点击右上角打印卡片标签按钮：</w:t>
      </w:r>
    </w:p>
    <w:p w14:paraId="3C0FB8D4">
      <w:pPr>
        <w:numPr>
          <w:numId w:val="0"/>
        </w:numPr>
      </w:pPr>
      <w:r>
        <w:drawing>
          <wp:inline distT="0" distB="0" distL="114300" distR="114300">
            <wp:extent cx="5266690" cy="1821815"/>
            <wp:effectExtent l="0" t="0" r="635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070F8">
      <w:pPr>
        <w:numPr>
          <w:numId w:val="0"/>
        </w:numPr>
      </w:pPr>
      <w:r>
        <w:drawing>
          <wp:inline distT="0" distB="0" distL="114300" distR="114300">
            <wp:extent cx="3509645" cy="17837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l="33410" b="59952"/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16421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将打印下来的资产标签粘贴到购买的资产上，并拍照</w:t>
      </w:r>
    </w:p>
    <w:p w14:paraId="5E39AC49"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将资产贴标照片（即上一步拍的照片）上传到该建账单生成的资产上：</w:t>
      </w:r>
    </w:p>
    <w:p w14:paraId="7298839A">
      <w:pPr>
        <w:numPr>
          <w:numId w:val="0"/>
        </w:numPr>
        <w:ind w:leftChars="0"/>
      </w:pPr>
      <w:r>
        <w:drawing>
          <wp:inline distT="0" distB="0" distL="114300" distR="114300">
            <wp:extent cx="5266690" cy="1910080"/>
            <wp:effectExtent l="0" t="0" r="635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AA94C">
      <w:pPr>
        <w:numPr>
          <w:numId w:val="0"/>
        </w:numPr>
        <w:ind w:leftChars="0"/>
      </w:pPr>
      <w:r>
        <w:drawing>
          <wp:inline distT="0" distB="0" distL="114300" distR="114300">
            <wp:extent cx="5266055" cy="2736215"/>
            <wp:effectExtent l="0" t="0" r="698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3561B">
      <w:pPr>
        <w:numPr>
          <w:numId w:val="0"/>
        </w:numPr>
        <w:ind w:leftChars="0"/>
      </w:pPr>
      <w:r>
        <w:drawing>
          <wp:inline distT="0" distB="0" distL="114300" distR="114300">
            <wp:extent cx="5266690" cy="2283460"/>
            <wp:effectExtent l="0" t="0" r="635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32E75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确保建账单内每一条资产明细都有上传贴标照片后，即可在建账的入库单打印页签下看到该建账单：</w:t>
      </w:r>
    </w:p>
    <w:p w14:paraId="1F25DBBA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1726565"/>
            <wp:effectExtent l="0" t="0" r="444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2399A">
      <w:pPr>
        <w:numPr>
          <w:numId w:val="0"/>
        </w:numPr>
        <w:ind w:leftChars="0"/>
        <w:rPr>
          <w:rFonts w:hint="default"/>
          <w:lang w:val="en-US" w:eastAsia="zh-CN"/>
        </w:rPr>
      </w:pPr>
    </w:p>
    <w:p w14:paraId="6868E3FD">
      <w:pPr>
        <w:numPr>
          <w:numId w:val="0"/>
        </w:numPr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（6）选中该入库单，点击上方打印入库单按钮即可打印下载；拿该入库单去财务报销即可</w:t>
      </w:r>
      <w:bookmarkStart w:id="0" w:name="_GoBack"/>
      <w:bookmarkEnd w:id="0"/>
    </w:p>
    <w:p w14:paraId="3289C53F">
      <w:pPr>
        <w:rPr>
          <w:rFonts w:hint="eastAsia"/>
          <w:color w:val="FF0000"/>
          <w:lang w:val="en-US" w:eastAsia="zh-CN"/>
        </w:rPr>
      </w:pPr>
    </w:p>
    <w:p w14:paraId="757D6390">
      <w:pPr>
        <w:rPr>
          <w:rFonts w:hint="eastAsia"/>
          <w:color w:val="FF0000"/>
          <w:lang w:val="en-US" w:eastAsia="zh-CN"/>
        </w:rPr>
      </w:pPr>
    </w:p>
    <w:p w14:paraId="5A4B09E6">
      <w:p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常见问题解答：</w:t>
      </w:r>
    </w:p>
    <w:p w14:paraId="54575477"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（1）问：我的建账单已经审批完成了，但是入库单打印的页签里没有这一条单据，不能打印入库单，这是怎么回事？</w:t>
      </w:r>
    </w:p>
    <w:p w14:paraId="7FA3B7CB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答：建账入库单打印需满足以下两个条件，条件满足后，才会在入库单打印页签展示，并允许打印：</w:t>
      </w:r>
    </w:p>
    <w:p w14:paraId="461588C5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条件1：建账单已审批完成，可在已完成页签看到该单据</w:t>
      </w:r>
    </w:p>
    <w:p w14:paraId="2F60CF1E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1953895"/>
            <wp:effectExtent l="0" t="0" r="190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9C9EA"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条件2：该建账单内生成的所有资产，</w:t>
      </w:r>
      <w:r>
        <w:rPr>
          <w:rFonts w:hint="eastAsia"/>
          <w:b/>
          <w:bCs/>
          <w:color w:val="FF0000"/>
          <w:lang w:val="en-US" w:eastAsia="zh-CN"/>
        </w:rPr>
        <w:t>均已上传</w:t>
      </w:r>
      <w:r>
        <w:rPr>
          <w:rFonts w:hint="eastAsia"/>
          <w:lang w:val="en-US" w:eastAsia="zh-CN"/>
        </w:rPr>
        <w:t>贴标照片，上传贴标照片操作请看上面操作讲解。</w:t>
      </w:r>
    </w:p>
    <w:p w14:paraId="5FFB404D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1D03EA"/>
    <w:multiLevelType w:val="singleLevel"/>
    <w:tmpl w:val="941D03EA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xNjc1ZjY3Y2IzM2EwYjhjMjQ2NmM3M2UxZWYyMGIifQ=="/>
  </w:docVars>
  <w:rsids>
    <w:rsidRoot w:val="00000000"/>
    <w:rsid w:val="00FF1090"/>
    <w:rsid w:val="327E42F8"/>
    <w:rsid w:val="32E9608F"/>
    <w:rsid w:val="39F2668F"/>
    <w:rsid w:val="56E61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2024-10-16T02:56:39Z</dcterms:created>
  <dc:creator>21288</dc:creator>
  <cp:lastModifiedBy>孙煊</cp:lastModifiedBy>
  <dcterms:modified xsi:type="dcterms:W3CDTF">2024-10-16T03:19:48Z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022DEF56DE0646C6BFA04C1F47C8D844_12</vt:lpwstr>
  </property>
</Properties>
</file>